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10836" w14:textId="2D0146E0" w:rsidR="002A409A" w:rsidRPr="00EC60FC" w:rsidRDefault="002A409A" w:rsidP="006028C8">
      <w:pPr>
        <w:pStyle w:val="CRCoverPage"/>
        <w:tabs>
          <w:tab w:val="right" w:pos="9639"/>
        </w:tabs>
        <w:spacing w:after="0"/>
        <w:jc w:val="both"/>
        <w:rPr>
          <w:b/>
          <w:noProof/>
          <w:sz w:val="24"/>
        </w:rPr>
      </w:pPr>
      <w:r>
        <w:rPr>
          <w:b/>
          <w:noProof/>
          <w:sz w:val="24"/>
        </w:rPr>
        <w:t>3GPP TSG-RAN WG1 Meeting #</w:t>
      </w:r>
      <w:r w:rsidRPr="00EC60FC">
        <w:rPr>
          <w:b/>
          <w:noProof/>
          <w:sz w:val="24"/>
        </w:rPr>
        <w:t>110</w:t>
      </w:r>
      <w:r w:rsidRPr="00EC60FC">
        <w:rPr>
          <w:b/>
          <w:noProof/>
          <w:sz w:val="24"/>
        </w:rPr>
        <w:tab/>
        <w:t>R1-220</w:t>
      </w:r>
      <w:r>
        <w:rPr>
          <w:b/>
          <w:noProof/>
          <w:sz w:val="24"/>
        </w:rPr>
        <w:t>6593</w:t>
      </w:r>
    </w:p>
    <w:p w14:paraId="4334DDF4" w14:textId="77777777" w:rsidR="002A409A" w:rsidRDefault="002A409A" w:rsidP="006028C8">
      <w:pPr>
        <w:pStyle w:val="CRCoverPage"/>
        <w:tabs>
          <w:tab w:val="right" w:pos="9639"/>
        </w:tabs>
        <w:spacing w:after="0"/>
        <w:jc w:val="both"/>
        <w:rPr>
          <w:b/>
          <w:noProof/>
          <w:sz w:val="24"/>
        </w:rPr>
      </w:pPr>
      <w:r w:rsidRPr="00EC60FC">
        <w:rPr>
          <w:b/>
          <w:noProof/>
          <w:sz w:val="24"/>
        </w:rPr>
        <w:t>Toulouse</w:t>
      </w:r>
      <w:r>
        <w:rPr>
          <w:b/>
          <w:noProof/>
          <w:sz w:val="24"/>
        </w:rPr>
        <w:t xml:space="preserve">, </w:t>
      </w:r>
      <w:r w:rsidRPr="00EC60FC">
        <w:rPr>
          <w:b/>
          <w:noProof/>
          <w:sz w:val="24"/>
        </w:rPr>
        <w:t>France</w:t>
      </w:r>
      <w:r>
        <w:rPr>
          <w:b/>
          <w:noProof/>
          <w:sz w:val="24"/>
        </w:rPr>
        <w:t xml:space="preserve">, </w:t>
      </w:r>
      <w:r w:rsidRPr="00EC60FC">
        <w:rPr>
          <w:b/>
          <w:noProof/>
          <w:sz w:val="24"/>
        </w:rPr>
        <w:t>August 22</w:t>
      </w:r>
      <w:r>
        <w:rPr>
          <w:b/>
          <w:noProof/>
          <w:sz w:val="24"/>
        </w:rPr>
        <w:t xml:space="preserve"> - </w:t>
      </w:r>
      <w:r w:rsidRPr="00EC60FC">
        <w:rPr>
          <w:b/>
          <w:noProof/>
          <w:sz w:val="24"/>
        </w:rPr>
        <w:t>26</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5DFAF08F"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2A409A" w:rsidRPr="002A409A">
        <w:rPr>
          <w:rFonts w:ascii="Arial" w:hAnsi="Arial" w:cs="Arial"/>
          <w:b/>
          <w:sz w:val="24"/>
        </w:rPr>
        <w:t>On solutions to further reduce UE complexity</w:t>
      </w:r>
    </w:p>
    <w:p w14:paraId="7ED02BDB" w14:textId="6B7160BF"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225EF0">
        <w:rPr>
          <w:rFonts w:ascii="Arial" w:hAnsi="Arial" w:cs="Arial"/>
          <w:b/>
          <w:sz w:val="24"/>
        </w:rPr>
        <w:t>9</w:t>
      </w:r>
      <w:r w:rsidR="00B855D2">
        <w:rPr>
          <w:rFonts w:ascii="Arial" w:hAnsi="Arial" w:cs="Arial"/>
          <w:b/>
          <w:sz w:val="24"/>
        </w:rPr>
        <w:t>.</w:t>
      </w:r>
      <w:r w:rsidR="00B1243C">
        <w:rPr>
          <w:rFonts w:ascii="Arial" w:hAnsi="Arial" w:cs="Arial"/>
          <w:b/>
          <w:sz w:val="24"/>
        </w:rPr>
        <w:t>6</w:t>
      </w:r>
      <w:r w:rsidR="00B855D2">
        <w:rPr>
          <w:rFonts w:ascii="Arial" w:hAnsi="Arial" w:cs="Arial"/>
          <w:b/>
          <w:sz w:val="24"/>
        </w:rPr>
        <w:t>.1</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6028C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1D97CC53" w14:textId="3E6CC36F" w:rsidR="002A409A" w:rsidRDefault="002A409A" w:rsidP="00FB6457">
      <w:r>
        <w:t xml:space="preserve">In RAN1#109-e meeting, the following agreements were agreed on the potential options to reduce UE complexity. </w:t>
      </w:r>
    </w:p>
    <w:p w14:paraId="2660150B" w14:textId="77777777" w:rsidR="002A409A" w:rsidRPr="0021592A" w:rsidRDefault="002A409A" w:rsidP="002A409A">
      <w:pPr>
        <w:spacing w:after="240" w:line="231" w:lineRule="atLeast"/>
        <w:rPr>
          <w:rFonts w:eastAsia="Microsoft YaHei UI"/>
          <w:color w:val="000000"/>
          <w:szCs w:val="20"/>
          <w:highlight w:val="green"/>
          <w:lang w:eastAsia="zh-CN"/>
        </w:rPr>
      </w:pPr>
      <w:r w:rsidRPr="0021592A">
        <w:rPr>
          <w:rFonts w:eastAsia="Microsoft YaHei UI"/>
          <w:color w:val="000000"/>
          <w:szCs w:val="20"/>
          <w:highlight w:val="green"/>
          <w:shd w:val="clear" w:color="auto" w:fill="FFFF00"/>
          <w:lang w:eastAsia="zh-CN"/>
        </w:rPr>
        <w:t>Agreement</w:t>
      </w:r>
      <w:r w:rsidRPr="0021592A">
        <w:rPr>
          <w:rFonts w:eastAsia="Microsoft YaHei UI"/>
          <w:color w:val="000000"/>
          <w:szCs w:val="20"/>
          <w:highlight w:val="green"/>
          <w:lang w:eastAsia="zh-CN"/>
        </w:rPr>
        <w:t xml:space="preserve"> </w:t>
      </w:r>
    </w:p>
    <w:p w14:paraId="4F140F60" w14:textId="77777777" w:rsidR="002A409A" w:rsidRPr="00733E3A" w:rsidRDefault="002A409A" w:rsidP="002A409A">
      <w:pPr>
        <w:spacing w:after="240" w:line="231" w:lineRule="atLeast"/>
        <w:rPr>
          <w:rFonts w:ascii="Calibri" w:eastAsia="Microsoft YaHei UI" w:hAnsi="Calibri" w:cs="Calibri"/>
          <w:color w:val="000000"/>
          <w:lang w:eastAsia="zh-CN"/>
        </w:rPr>
      </w:pPr>
      <w:r w:rsidRPr="00733E3A">
        <w:rPr>
          <w:rFonts w:eastAsia="Microsoft YaHei UI"/>
          <w:color w:val="000000"/>
          <w:szCs w:val="20"/>
          <w:lang w:eastAsia="zh-CN"/>
        </w:rPr>
        <w:t>For cost reduction estimation, the detailed cost breakdown for the Rel-15 reference NR devices (as provided in Table 6.1-1 in TR 38.875) is reused.</w:t>
      </w:r>
    </w:p>
    <w:p w14:paraId="4F9EC18C" w14:textId="77777777" w:rsidR="002A409A" w:rsidRPr="002A409A" w:rsidRDefault="002A409A" w:rsidP="002A409A">
      <w:pPr>
        <w:spacing w:after="0"/>
        <w:rPr>
          <w:rFonts w:eastAsia="Microsoft YaHei UI"/>
          <w:color w:val="000000"/>
          <w:szCs w:val="20"/>
          <w:highlight w:val="green"/>
          <w:lang w:eastAsia="zh-CN"/>
        </w:rPr>
      </w:pPr>
      <w:r w:rsidRPr="002A409A">
        <w:rPr>
          <w:rFonts w:eastAsia="Microsoft YaHei UI"/>
          <w:color w:val="000000"/>
          <w:szCs w:val="20"/>
          <w:highlight w:val="green"/>
          <w:shd w:val="clear" w:color="auto" w:fill="FFFF00"/>
          <w:lang w:eastAsia="zh-CN"/>
        </w:rPr>
        <w:t>Agreement</w:t>
      </w:r>
      <w:r w:rsidRPr="002A409A">
        <w:rPr>
          <w:rFonts w:eastAsia="Microsoft YaHei UI"/>
          <w:color w:val="000000"/>
          <w:szCs w:val="20"/>
          <w:highlight w:val="green"/>
          <w:lang w:eastAsia="zh-CN"/>
        </w:rPr>
        <w:t xml:space="preserve"> </w:t>
      </w:r>
    </w:p>
    <w:p w14:paraId="1873F260" w14:textId="77777777" w:rsidR="002A409A" w:rsidRPr="002A409A" w:rsidRDefault="002A409A" w:rsidP="002A409A">
      <w:pPr>
        <w:spacing w:after="0"/>
        <w:rPr>
          <w:rFonts w:ascii="Calibri" w:eastAsia="Microsoft YaHei UI" w:hAnsi="Calibri" w:cs="Calibri"/>
          <w:color w:val="000000"/>
          <w:lang w:eastAsia="zh-CN"/>
        </w:rPr>
      </w:pPr>
      <w:r w:rsidRPr="002A409A">
        <w:rPr>
          <w:rFonts w:eastAsia="Microsoft YaHei UI"/>
          <w:color w:val="000000"/>
          <w:szCs w:val="20"/>
          <w:lang w:eastAsia="zh-CN"/>
        </w:rPr>
        <w:t>For comparison with a Rel-17 baseline when evaluating the potential Rel-18 UE complexity reduction features,</w:t>
      </w:r>
    </w:p>
    <w:p w14:paraId="33261089" w14:textId="77777777" w:rsidR="002A409A" w:rsidRPr="002A409A" w:rsidRDefault="002A409A" w:rsidP="006028C8">
      <w:pPr>
        <w:numPr>
          <w:ilvl w:val="0"/>
          <w:numId w:val="7"/>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The Rel-17 RedCap UE supports 20 MHz, 1 Rx, 1 layer, DL 64QAM, UL 64</w:t>
      </w:r>
      <w:r w:rsidRPr="002A409A">
        <w:rPr>
          <w:rFonts w:eastAsia="Microsoft YaHei UI" w:hint="eastAsia"/>
          <w:color w:val="000000"/>
          <w:szCs w:val="20"/>
          <w:lang w:eastAsia="zh-CN"/>
        </w:rPr>
        <w:t>QAM,</w:t>
      </w:r>
      <w:r w:rsidRPr="002A409A">
        <w:rPr>
          <w:rFonts w:eastAsia="Microsoft YaHei UI"/>
          <w:color w:val="000000"/>
          <w:szCs w:val="20"/>
          <w:lang w:eastAsia="zh-CN"/>
        </w:rPr>
        <w:t xml:space="preserve"> FDD or TDD.</w:t>
      </w:r>
    </w:p>
    <w:p w14:paraId="5655326F" w14:textId="77777777" w:rsidR="002A409A" w:rsidRPr="002A409A" w:rsidRDefault="002A409A" w:rsidP="006028C8">
      <w:pPr>
        <w:numPr>
          <w:ilvl w:val="0"/>
          <w:numId w:val="7"/>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In addition, optional results for the following comparisons can also be reported:</w:t>
      </w:r>
    </w:p>
    <w:p w14:paraId="1D7C9DEC" w14:textId="77777777" w:rsidR="002A409A" w:rsidRPr="002A409A" w:rsidRDefault="002A409A" w:rsidP="006028C8">
      <w:pPr>
        <w:numPr>
          <w:ilvl w:val="1"/>
          <w:numId w:val="7"/>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Results for HD-FDD UEs</w:t>
      </w:r>
    </w:p>
    <w:p w14:paraId="50C33928" w14:textId="77777777" w:rsidR="002A409A" w:rsidRPr="002A409A" w:rsidRDefault="002A409A" w:rsidP="006028C8">
      <w:pPr>
        <w:numPr>
          <w:ilvl w:val="1"/>
          <w:numId w:val="7"/>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Results for UEs with 2 Rx</w:t>
      </w:r>
    </w:p>
    <w:p w14:paraId="6C7485E0" w14:textId="77777777" w:rsidR="002A409A" w:rsidRPr="002A409A" w:rsidRDefault="002A409A" w:rsidP="006028C8">
      <w:pPr>
        <w:numPr>
          <w:ilvl w:val="0"/>
          <w:numId w:val="7"/>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In all comparisons, the UEs being compared have the same number of antenna branches, the same number of layers, the same maximum supported modulation order, and the same duplex mode (among HD-FDD, FD-FDD, and TDD).</w:t>
      </w:r>
    </w:p>
    <w:p w14:paraId="4D40D41E" w14:textId="77777777" w:rsidR="002A409A" w:rsidRPr="002A409A" w:rsidRDefault="002A409A" w:rsidP="002A409A">
      <w:pPr>
        <w:spacing w:after="0"/>
        <w:rPr>
          <w:rFonts w:ascii="Calibri" w:eastAsia="Microsoft YaHei UI" w:hAnsi="Calibri" w:cs="Calibri"/>
          <w:color w:val="000000"/>
          <w:lang w:eastAsia="zh-CN"/>
        </w:rPr>
      </w:pPr>
    </w:p>
    <w:p w14:paraId="4B16528C" w14:textId="77777777" w:rsidR="002A409A" w:rsidRPr="002A409A" w:rsidRDefault="002A409A" w:rsidP="002A409A">
      <w:pPr>
        <w:spacing w:after="0"/>
        <w:rPr>
          <w:rFonts w:eastAsia="Microsoft YaHei UI"/>
          <w:color w:val="000000"/>
          <w:szCs w:val="20"/>
          <w:highlight w:val="green"/>
          <w:lang w:eastAsia="zh-CN"/>
        </w:rPr>
      </w:pPr>
      <w:r w:rsidRPr="002A409A">
        <w:rPr>
          <w:rFonts w:eastAsia="Microsoft YaHei UI" w:hint="eastAsia"/>
          <w:color w:val="000000"/>
          <w:szCs w:val="20"/>
          <w:highlight w:val="green"/>
          <w:lang w:eastAsia="zh-CN"/>
        </w:rPr>
        <w:t>Agreement</w:t>
      </w:r>
    </w:p>
    <w:p w14:paraId="3269A1EC" w14:textId="77777777" w:rsidR="002A409A" w:rsidRPr="002A409A" w:rsidRDefault="002A409A" w:rsidP="006028C8">
      <w:pPr>
        <w:pStyle w:val="ListParagraph"/>
        <w:numPr>
          <w:ilvl w:val="0"/>
          <w:numId w:val="15"/>
        </w:numPr>
        <w:tabs>
          <w:tab w:val="left" w:pos="772"/>
        </w:tabs>
        <w:autoSpaceDE/>
        <w:autoSpaceDN/>
        <w:adjustRightInd/>
        <w:snapToGrid/>
        <w:spacing w:after="0"/>
        <w:rPr>
          <w:szCs w:val="20"/>
        </w:rPr>
      </w:pPr>
      <w:r w:rsidRPr="002A409A">
        <w:rPr>
          <w:szCs w:val="20"/>
        </w:rPr>
        <w:t>The following options for relaxed UE processing timeline will be studied:</w:t>
      </w:r>
    </w:p>
    <w:p w14:paraId="1975A524" w14:textId="77777777" w:rsidR="002A409A" w:rsidRPr="002A409A" w:rsidRDefault="002A409A" w:rsidP="006028C8">
      <w:pPr>
        <w:pStyle w:val="ListParagraph"/>
        <w:numPr>
          <w:ilvl w:val="1"/>
          <w:numId w:val="15"/>
        </w:numPr>
        <w:autoSpaceDE/>
        <w:autoSpaceDN/>
        <w:adjustRightInd/>
        <w:snapToGrid/>
        <w:spacing w:after="0"/>
        <w:rPr>
          <w:szCs w:val="20"/>
        </w:rPr>
      </w:pPr>
      <w:r w:rsidRPr="002A409A">
        <w:rPr>
          <w:szCs w:val="20"/>
        </w:rPr>
        <w:t>Option PT1: Relaxation of UE processing time for PDSCH</w:t>
      </w:r>
      <w:r w:rsidRPr="002A409A">
        <w:rPr>
          <w:rFonts w:eastAsia="DengXian"/>
          <w:szCs w:val="20"/>
          <w:lang w:eastAsia="zh-CN"/>
        </w:rPr>
        <w:t xml:space="preserve">/PUSCH </w:t>
      </w:r>
      <w:r w:rsidRPr="002A409A">
        <w:rPr>
          <w:szCs w:val="20"/>
        </w:rPr>
        <w:t>in terms of N</w:t>
      </w:r>
      <w:r w:rsidRPr="002A409A">
        <w:rPr>
          <w:szCs w:val="20"/>
          <w:vertAlign w:val="subscript"/>
        </w:rPr>
        <w:t>1</w:t>
      </w:r>
      <w:r w:rsidRPr="002A409A">
        <w:rPr>
          <w:szCs w:val="20"/>
        </w:rPr>
        <w:t xml:space="preserve"> and N</w:t>
      </w:r>
      <w:r w:rsidRPr="002A409A">
        <w:rPr>
          <w:szCs w:val="20"/>
          <w:vertAlign w:val="subscript"/>
        </w:rPr>
        <w:t>2</w:t>
      </w:r>
    </w:p>
    <w:p w14:paraId="514D17B7" w14:textId="77777777" w:rsidR="002A409A" w:rsidRPr="002A409A" w:rsidRDefault="002A409A" w:rsidP="006028C8">
      <w:pPr>
        <w:pStyle w:val="ListParagraph"/>
        <w:numPr>
          <w:ilvl w:val="1"/>
          <w:numId w:val="15"/>
        </w:numPr>
        <w:autoSpaceDE/>
        <w:autoSpaceDN/>
        <w:adjustRightInd/>
        <w:snapToGrid/>
        <w:spacing w:after="0"/>
        <w:rPr>
          <w:szCs w:val="20"/>
        </w:rPr>
      </w:pPr>
      <w:r w:rsidRPr="002A409A">
        <w:rPr>
          <w:szCs w:val="20"/>
        </w:rPr>
        <w:t>Option PT2: Relaxation of UE processing time for CSI in terms of Z and Z</w:t>
      </w:r>
      <w:r w:rsidRPr="002A409A">
        <w:rPr>
          <w:color w:val="FF0000"/>
          <w:szCs w:val="20"/>
        </w:rPr>
        <w:t>’</w:t>
      </w:r>
    </w:p>
    <w:p w14:paraId="1593A5D1" w14:textId="77777777" w:rsidR="002A409A" w:rsidRPr="002A409A" w:rsidRDefault="002A409A" w:rsidP="006028C8">
      <w:pPr>
        <w:pStyle w:val="ListParagraph"/>
        <w:numPr>
          <w:ilvl w:val="0"/>
          <w:numId w:val="15"/>
        </w:numPr>
        <w:tabs>
          <w:tab w:val="left" w:pos="772"/>
        </w:tabs>
        <w:autoSpaceDE/>
        <w:autoSpaceDN/>
        <w:adjustRightInd/>
        <w:snapToGrid/>
        <w:spacing w:after="0"/>
        <w:rPr>
          <w:szCs w:val="20"/>
        </w:rPr>
      </w:pPr>
      <w:r w:rsidRPr="002A409A">
        <w:rPr>
          <w:szCs w:val="20"/>
        </w:rPr>
        <w:t>UE complexity reduction estimates for relaxed UE processing timeline are only reported for combinations with UE bandwidth reduction or UE peak rate reduction.</w:t>
      </w:r>
    </w:p>
    <w:p w14:paraId="5C4D10B3" w14:textId="77777777" w:rsidR="002A409A" w:rsidRPr="002A409A" w:rsidRDefault="002A409A" w:rsidP="002A409A">
      <w:pPr>
        <w:spacing w:after="0"/>
        <w:rPr>
          <w:rFonts w:ascii="Calibri" w:eastAsia="Microsoft YaHei UI" w:hAnsi="Calibri" w:cs="Calibri"/>
          <w:highlight w:val="green"/>
          <w:lang w:eastAsia="zh-CN"/>
        </w:rPr>
      </w:pPr>
      <w:r w:rsidRPr="002A409A">
        <w:rPr>
          <w:rFonts w:eastAsia="Microsoft YaHei UI" w:hint="eastAsia"/>
          <w:szCs w:val="20"/>
          <w:highlight w:val="green"/>
          <w:shd w:val="clear" w:color="auto" w:fill="FFFF00"/>
          <w:lang w:eastAsia="zh-CN"/>
        </w:rPr>
        <w:t>Agreement</w:t>
      </w:r>
    </w:p>
    <w:p w14:paraId="138691B3" w14:textId="77777777" w:rsidR="002A409A" w:rsidRPr="002A409A" w:rsidRDefault="002A409A" w:rsidP="006028C8">
      <w:pPr>
        <w:numPr>
          <w:ilvl w:val="0"/>
          <w:numId w:val="14"/>
        </w:numPr>
        <w:autoSpaceDE/>
        <w:autoSpaceDN/>
        <w:adjustRightInd/>
        <w:snapToGrid/>
        <w:spacing w:after="0"/>
        <w:rPr>
          <w:szCs w:val="20"/>
          <w:lang w:eastAsia="x-none"/>
        </w:rPr>
      </w:pPr>
      <w:r w:rsidRPr="002A409A">
        <w:rPr>
          <w:szCs w:val="20"/>
          <w:lang w:eastAsia="x-none"/>
        </w:rPr>
        <w:t>In Option PT1, the relaxation factor for N1 and N2 is 2.</w:t>
      </w:r>
    </w:p>
    <w:p w14:paraId="2C903E5F" w14:textId="77777777" w:rsidR="002A409A" w:rsidRPr="002A409A" w:rsidRDefault="002A409A" w:rsidP="006028C8">
      <w:pPr>
        <w:numPr>
          <w:ilvl w:val="0"/>
          <w:numId w:val="14"/>
        </w:numPr>
        <w:autoSpaceDE/>
        <w:autoSpaceDN/>
        <w:adjustRightInd/>
        <w:snapToGrid/>
        <w:spacing w:after="0"/>
        <w:rPr>
          <w:szCs w:val="20"/>
          <w:lang w:eastAsia="x-none"/>
        </w:rPr>
      </w:pPr>
      <w:r w:rsidRPr="002A409A">
        <w:rPr>
          <w:szCs w:val="20"/>
          <w:lang w:eastAsia="x-none"/>
        </w:rPr>
        <w:t>In Option PT2, the relaxation factor for Z and Z’ is 2.</w:t>
      </w:r>
    </w:p>
    <w:p w14:paraId="34B57AC9" w14:textId="77777777" w:rsidR="002A409A" w:rsidRPr="002A409A" w:rsidRDefault="002A409A" w:rsidP="006028C8">
      <w:pPr>
        <w:numPr>
          <w:ilvl w:val="0"/>
          <w:numId w:val="14"/>
        </w:numPr>
        <w:autoSpaceDE/>
        <w:autoSpaceDN/>
        <w:adjustRightInd/>
        <w:snapToGrid/>
        <w:spacing w:after="0"/>
        <w:rPr>
          <w:szCs w:val="20"/>
          <w:lang w:eastAsia="x-none"/>
        </w:rPr>
      </w:pPr>
      <w:r w:rsidRPr="002A409A">
        <w:rPr>
          <w:szCs w:val="20"/>
          <w:lang w:eastAsia="x-none"/>
        </w:rPr>
        <w:t>The combination of Options PT1 and PT2 is also studied.</w:t>
      </w:r>
    </w:p>
    <w:p w14:paraId="3134344E" w14:textId="77777777" w:rsidR="002A409A" w:rsidRPr="002A409A" w:rsidRDefault="002A409A" w:rsidP="002A409A">
      <w:pPr>
        <w:spacing w:after="0"/>
        <w:rPr>
          <w:rFonts w:ascii="Calibri" w:eastAsia="Microsoft YaHei UI" w:hAnsi="Calibri" w:cs="Calibri"/>
          <w:color w:val="000000"/>
          <w:lang w:eastAsia="zh-CN"/>
        </w:rPr>
      </w:pPr>
    </w:p>
    <w:p w14:paraId="10813E86" w14:textId="77777777" w:rsidR="002A409A" w:rsidRPr="002A409A" w:rsidRDefault="002A409A" w:rsidP="002A409A">
      <w:pPr>
        <w:shd w:val="clear" w:color="auto" w:fill="FFFFFF"/>
        <w:spacing w:after="0"/>
        <w:rPr>
          <w:rFonts w:ascii="Calibri" w:hAnsi="Calibri" w:cs="Calibri"/>
          <w:color w:val="000000"/>
          <w:highlight w:val="green"/>
          <w:lang w:eastAsia="zh-CN"/>
        </w:rPr>
      </w:pPr>
      <w:r w:rsidRPr="002A409A">
        <w:rPr>
          <w:color w:val="000000"/>
          <w:szCs w:val="20"/>
          <w:highlight w:val="green"/>
          <w:shd w:val="clear" w:color="auto" w:fill="FFFF00"/>
          <w:lang w:eastAsia="zh-CN"/>
        </w:rPr>
        <w:t>Agreement</w:t>
      </w:r>
    </w:p>
    <w:p w14:paraId="494844DD" w14:textId="77777777" w:rsidR="002A409A" w:rsidRPr="002A409A" w:rsidRDefault="002A409A" w:rsidP="00DD6A54">
      <w:pPr>
        <w:numPr>
          <w:ilvl w:val="0"/>
          <w:numId w:val="8"/>
        </w:numPr>
        <w:shd w:val="clear" w:color="auto" w:fill="FFFFFF"/>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The following options for further UE bandwidth reduction can be studied:</w:t>
      </w:r>
    </w:p>
    <w:p w14:paraId="7486B63D" w14:textId="77777777" w:rsidR="002A409A" w:rsidRPr="002A409A" w:rsidRDefault="002A409A" w:rsidP="00DD6A54">
      <w:pPr>
        <w:numPr>
          <w:ilvl w:val="1"/>
          <w:numId w:val="9"/>
        </w:numPr>
        <w:shd w:val="clear" w:color="auto" w:fill="FFFFFF"/>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Option BW1: Both RF and BB bandwidths are 5 MHz for UL and DL.</w:t>
      </w:r>
    </w:p>
    <w:p w14:paraId="6F0A27D6" w14:textId="77777777" w:rsidR="002A409A" w:rsidRPr="002A409A" w:rsidRDefault="002A409A" w:rsidP="00DD6A54">
      <w:pPr>
        <w:numPr>
          <w:ilvl w:val="1"/>
          <w:numId w:val="9"/>
        </w:numPr>
        <w:shd w:val="clear" w:color="auto" w:fill="FFFFFF"/>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73A7294F" w14:textId="77777777" w:rsidR="002A409A" w:rsidRPr="002A409A" w:rsidRDefault="002A409A" w:rsidP="00DD6A54">
      <w:pPr>
        <w:numPr>
          <w:ilvl w:val="0"/>
          <w:numId w:val="9"/>
        </w:numPr>
        <w:shd w:val="clear" w:color="auto" w:fill="FFFFFF"/>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In addition, optional results for the following option can also be reported:</w:t>
      </w:r>
    </w:p>
    <w:p w14:paraId="6EE8C38B" w14:textId="77777777" w:rsidR="002A409A" w:rsidRPr="002A409A" w:rsidRDefault="002A409A" w:rsidP="00DD6A54">
      <w:pPr>
        <w:numPr>
          <w:ilvl w:val="1"/>
          <w:numId w:val="9"/>
        </w:numPr>
        <w:shd w:val="clear" w:color="auto" w:fill="FFFFFF"/>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Option BW2: 5 MHz BB bandwidth for all signals and channels with 20 MHz RF bandwidth for UL and DL. </w:t>
      </w:r>
    </w:p>
    <w:p w14:paraId="72A29179" w14:textId="77777777" w:rsidR="002A409A" w:rsidRPr="002A409A" w:rsidRDefault="002A409A" w:rsidP="00DD6A54">
      <w:pPr>
        <w:numPr>
          <w:ilvl w:val="0"/>
          <w:numId w:val="9"/>
        </w:numPr>
        <w:shd w:val="clear" w:color="auto" w:fill="FFFFFF"/>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At least the following cases are studied:</w:t>
      </w:r>
    </w:p>
    <w:p w14:paraId="61B3B109" w14:textId="77777777" w:rsidR="002A409A" w:rsidRPr="002A409A" w:rsidRDefault="002A409A" w:rsidP="00DD6A54">
      <w:pPr>
        <w:numPr>
          <w:ilvl w:val="1"/>
          <w:numId w:val="9"/>
        </w:numPr>
        <w:shd w:val="clear" w:color="auto" w:fill="FFFFFF"/>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lastRenderedPageBreak/>
        <w:t>The resource allocation spans a bandwidth of maximum 5 MHz (Maximum UE channel bandwidth).</w:t>
      </w:r>
    </w:p>
    <w:p w14:paraId="459B9DA1" w14:textId="77777777" w:rsidR="002A409A" w:rsidRPr="002A409A" w:rsidRDefault="002A409A" w:rsidP="00DD6A54">
      <w:pPr>
        <w:numPr>
          <w:ilvl w:val="1"/>
          <w:numId w:val="9"/>
        </w:numPr>
        <w:shd w:val="clear" w:color="auto" w:fill="FFFFFF"/>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The same option is used for UL and DL.</w:t>
      </w:r>
    </w:p>
    <w:p w14:paraId="7DFB10E3" w14:textId="77777777" w:rsidR="002A409A" w:rsidRPr="002A409A" w:rsidRDefault="002A409A" w:rsidP="00DD6A54">
      <w:pPr>
        <w:numPr>
          <w:ilvl w:val="1"/>
          <w:numId w:val="9"/>
        </w:numPr>
        <w:shd w:val="clear" w:color="auto" w:fill="FFFFFF"/>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The same option is used for idle/inactive and connected mode.</w:t>
      </w:r>
    </w:p>
    <w:p w14:paraId="23C3C7C8" w14:textId="77777777" w:rsidR="002A409A" w:rsidRPr="002A409A" w:rsidRDefault="002A409A" w:rsidP="00DD6A54">
      <w:pPr>
        <w:numPr>
          <w:ilvl w:val="1"/>
          <w:numId w:val="9"/>
        </w:numPr>
        <w:shd w:val="clear" w:color="auto" w:fill="FFFFFF"/>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It is FFS whether to study other cases.</w:t>
      </w:r>
    </w:p>
    <w:p w14:paraId="28D40C1D" w14:textId="77777777" w:rsidR="002A409A" w:rsidRPr="002A409A" w:rsidRDefault="002A409A" w:rsidP="00DD6A54">
      <w:pPr>
        <w:numPr>
          <w:ilvl w:val="0"/>
          <w:numId w:val="9"/>
        </w:numPr>
        <w:shd w:val="clear" w:color="auto" w:fill="FFFFFF"/>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Note: As part of study of above options, it is not precluded to indicate that an observation is relevant for UL only or DL only.</w:t>
      </w:r>
    </w:p>
    <w:p w14:paraId="69E180CF" w14:textId="77777777" w:rsidR="002A409A" w:rsidRPr="002A409A" w:rsidRDefault="002A409A" w:rsidP="002A409A">
      <w:pPr>
        <w:shd w:val="clear" w:color="auto" w:fill="FFFFFF"/>
        <w:spacing w:after="0"/>
        <w:rPr>
          <w:rFonts w:ascii="Calibri" w:hAnsi="Calibri" w:cs="Calibri"/>
          <w:color w:val="000000"/>
          <w:lang w:eastAsia="zh-CN"/>
        </w:rPr>
      </w:pPr>
      <w:r w:rsidRPr="002A409A">
        <w:rPr>
          <w:color w:val="FF0000"/>
          <w:szCs w:val="20"/>
          <w:lang w:eastAsia="zh-CN"/>
        </w:rPr>
        <w:t> </w:t>
      </w:r>
    </w:p>
    <w:p w14:paraId="0B1781F5" w14:textId="77777777" w:rsidR="002A409A" w:rsidRPr="002A409A" w:rsidRDefault="002A409A" w:rsidP="002A409A">
      <w:pPr>
        <w:shd w:val="clear" w:color="auto" w:fill="FFFFFF"/>
        <w:spacing w:after="0"/>
        <w:rPr>
          <w:rFonts w:ascii="Calibri" w:hAnsi="Calibri" w:cs="Calibri"/>
          <w:color w:val="000000"/>
          <w:highlight w:val="green"/>
          <w:lang w:eastAsia="zh-CN"/>
        </w:rPr>
      </w:pPr>
      <w:r w:rsidRPr="002A409A">
        <w:rPr>
          <w:color w:val="000000"/>
          <w:szCs w:val="20"/>
          <w:highlight w:val="green"/>
          <w:shd w:val="clear" w:color="auto" w:fill="FFFF00"/>
          <w:lang w:eastAsia="zh-CN"/>
        </w:rPr>
        <w:t>Agreement</w:t>
      </w:r>
    </w:p>
    <w:p w14:paraId="1FE1580B" w14:textId="77777777" w:rsidR="002A409A" w:rsidRPr="002A409A" w:rsidRDefault="002A409A" w:rsidP="00DD6A54">
      <w:pPr>
        <w:numPr>
          <w:ilvl w:val="0"/>
          <w:numId w:val="10"/>
        </w:numPr>
        <w:shd w:val="clear" w:color="auto" w:fill="FFFFFF"/>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The following options for further UE peak rate reduction can be studied:</w:t>
      </w:r>
    </w:p>
    <w:p w14:paraId="22FB4EC7" w14:textId="12E10975" w:rsidR="002A409A" w:rsidRPr="002A409A" w:rsidRDefault="002A409A" w:rsidP="00DD6A54">
      <w:pPr>
        <w:numPr>
          <w:ilvl w:val="1"/>
          <w:numId w:val="10"/>
        </w:numPr>
        <w:shd w:val="clear" w:color="auto" w:fill="FFFFFF"/>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Option PR1: Relaxation of the constraint  </w:t>
      </w:r>
      <m:oMath>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v</m:t>
            </m:r>
          </m:e>
          <m:sub>
            <m:r>
              <w:rPr>
                <w:rFonts w:ascii="Cambria Math" w:hAnsi="Cambria Math"/>
                <w:szCs w:val="20"/>
              </w:rPr>
              <m:t>Layers</m:t>
            </m:r>
          </m:sub>
          <m:sup>
            <m:d>
              <m:dPr>
                <m:ctrlPr>
                  <w:rPr>
                    <w:rFonts w:ascii="Cambria Math" w:hAnsi="Cambria Math"/>
                    <w:i/>
                    <w:szCs w:val="20"/>
                  </w:rPr>
                </m:ctrlPr>
              </m:dPr>
              <m:e>
                <m:r>
                  <w:rPr>
                    <w:rFonts w:ascii="Cambria Math" w:hAnsi="Cambria Math"/>
                    <w:szCs w:val="20"/>
                  </w:rPr>
                  <m:t>j</m:t>
                </m:r>
              </m:e>
            </m:d>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Q</m:t>
            </m:r>
          </m:e>
          <m:sub>
            <m:r>
              <w:rPr>
                <w:rFonts w:ascii="Cambria Math" w:hAnsi="Cambria Math"/>
                <w:szCs w:val="20"/>
              </w:rPr>
              <m:t>m</m:t>
            </m:r>
          </m:sub>
          <m:sup>
            <m:d>
              <m:dPr>
                <m:ctrlPr>
                  <w:rPr>
                    <w:rFonts w:ascii="Cambria Math" w:hAnsi="Cambria Math"/>
                    <w:i/>
                    <w:iCs/>
                    <w:szCs w:val="20"/>
                  </w:rPr>
                </m:ctrlPr>
              </m:dPr>
              <m:e>
                <m:r>
                  <w:rPr>
                    <w:rFonts w:ascii="Cambria Math" w:hAnsi="Cambria Math"/>
                    <w:szCs w:val="20"/>
                  </w:rPr>
                  <m:t>j</m:t>
                </m:r>
              </m:e>
            </m:d>
          </m:sup>
        </m:sSubSup>
        <m:r>
          <w:rPr>
            <w:rFonts w:ascii="Cambria Math" w:hAnsi="Cambria Math"/>
            <w:szCs w:val="20"/>
          </w:rPr>
          <m:t>⋅</m:t>
        </m:r>
        <m:sSup>
          <m:sSupPr>
            <m:ctrlPr>
              <w:rPr>
                <w:rFonts w:ascii="Cambria Math" w:hAnsi="Cambria Math"/>
                <w:iCs/>
                <w:szCs w:val="20"/>
              </w:rPr>
            </m:ctrlPr>
          </m:sSupPr>
          <m:e>
            <m:r>
              <w:rPr>
                <w:rFonts w:ascii="Cambria Math" w:hAnsi="Cambria Math"/>
                <w:szCs w:val="20"/>
              </w:rPr>
              <m:t>f</m:t>
            </m:r>
          </m:e>
          <m:sup>
            <m:d>
              <m:dPr>
                <m:ctrlPr>
                  <w:rPr>
                    <w:rFonts w:ascii="Cambria Math" w:hAnsi="Cambria Math"/>
                    <w:i/>
                    <w:iCs/>
                    <w:szCs w:val="20"/>
                  </w:rPr>
                </m:ctrlPr>
              </m:dPr>
              <m:e>
                <m:r>
                  <w:rPr>
                    <w:rFonts w:ascii="Cambria Math" w:hAnsi="Cambria Math"/>
                    <w:szCs w:val="20"/>
                  </w:rPr>
                  <m:t>j</m:t>
                </m:r>
              </m:e>
            </m:d>
          </m:sup>
        </m:sSup>
        <m:r>
          <w:rPr>
            <w:rFonts w:ascii="Cambria Math" w:hAnsi="Cambria Math"/>
            <w:szCs w:val="20"/>
          </w:rPr>
          <m:t>≥4)</m:t>
        </m:r>
      </m:oMath>
      <w:r w:rsidRPr="002A409A">
        <w:rPr>
          <w:iCs/>
          <w:szCs w:val="20"/>
        </w:rPr>
        <w:t xml:space="preserve"> </w:t>
      </w:r>
      <w:r w:rsidRPr="002A409A">
        <w:rPr>
          <w:rFonts w:eastAsia="Microsoft YaHei UI"/>
          <w:color w:val="000000"/>
          <w:szCs w:val="20"/>
          <w:lang w:eastAsia="zh-CN"/>
        </w:rPr>
        <w:t>for peak data rate reduction.</w:t>
      </w:r>
    </w:p>
    <w:p w14:paraId="1E09E549" w14:textId="77777777" w:rsidR="002A409A" w:rsidRPr="002A409A" w:rsidRDefault="002A409A" w:rsidP="00DD6A54">
      <w:pPr>
        <w:numPr>
          <w:ilvl w:val="1"/>
          <w:numId w:val="10"/>
        </w:numPr>
        <w:shd w:val="clear" w:color="auto" w:fill="FFFFFF"/>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Option PR2: Restriction of maximum TBS for PDSCH and PUSCH.</w:t>
      </w:r>
    </w:p>
    <w:p w14:paraId="7CADF5CF" w14:textId="77777777" w:rsidR="002A409A" w:rsidRPr="002A409A" w:rsidRDefault="002A409A" w:rsidP="00DD6A54">
      <w:pPr>
        <w:numPr>
          <w:ilvl w:val="1"/>
          <w:numId w:val="10"/>
        </w:numPr>
        <w:shd w:val="clear" w:color="auto" w:fill="FFFFFF"/>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Option PR3: Restriction of maximum number of PRBs for PDSCH and PUSCH.</w:t>
      </w:r>
    </w:p>
    <w:p w14:paraId="38BC13AA" w14:textId="77777777" w:rsidR="002A409A" w:rsidRPr="002A409A" w:rsidRDefault="002A409A" w:rsidP="00DD6A54">
      <w:pPr>
        <w:numPr>
          <w:ilvl w:val="0"/>
          <w:numId w:val="10"/>
        </w:numPr>
        <w:shd w:val="clear" w:color="auto" w:fill="FFFFFF"/>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At least the following cases are studied:</w:t>
      </w:r>
    </w:p>
    <w:p w14:paraId="224B3834" w14:textId="77777777" w:rsidR="002A409A" w:rsidRPr="002A409A" w:rsidRDefault="002A409A" w:rsidP="00DD6A54">
      <w:pPr>
        <w:numPr>
          <w:ilvl w:val="1"/>
          <w:numId w:val="10"/>
        </w:numPr>
        <w:shd w:val="clear" w:color="auto" w:fill="FFFFFF"/>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The studied peak rate reduction applies to both UE-specific (unicast) and common (broadcast) channels.</w:t>
      </w:r>
    </w:p>
    <w:p w14:paraId="3AB7D565" w14:textId="77777777" w:rsidR="002A409A" w:rsidRPr="002A409A" w:rsidRDefault="002A409A" w:rsidP="00DD6A54">
      <w:pPr>
        <w:numPr>
          <w:ilvl w:val="1"/>
          <w:numId w:val="10"/>
        </w:numPr>
        <w:shd w:val="clear" w:color="auto" w:fill="FFFFFF"/>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The resource allocation spans a bandwidth of maximum 20 MHz (maximum UE channel bandwidth).</w:t>
      </w:r>
    </w:p>
    <w:p w14:paraId="39824781" w14:textId="77777777" w:rsidR="002A409A" w:rsidRPr="002A409A" w:rsidRDefault="002A409A" w:rsidP="00DD6A54">
      <w:pPr>
        <w:numPr>
          <w:ilvl w:val="1"/>
          <w:numId w:val="10"/>
        </w:numPr>
        <w:shd w:val="clear" w:color="auto" w:fill="FFFFFF"/>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The same option is used for UL and DL.</w:t>
      </w:r>
    </w:p>
    <w:p w14:paraId="55FDE219" w14:textId="77777777" w:rsidR="002A409A" w:rsidRPr="002A409A" w:rsidRDefault="002A409A" w:rsidP="00DD6A54">
      <w:pPr>
        <w:numPr>
          <w:ilvl w:val="1"/>
          <w:numId w:val="10"/>
        </w:numPr>
        <w:shd w:val="clear" w:color="auto" w:fill="FFFFFF"/>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The same option is used for idle/inactive and connected mode.</w:t>
      </w:r>
    </w:p>
    <w:p w14:paraId="07D7C8CE" w14:textId="77777777" w:rsidR="002A409A" w:rsidRPr="002A409A" w:rsidRDefault="002A409A" w:rsidP="00DD6A54">
      <w:pPr>
        <w:numPr>
          <w:ilvl w:val="1"/>
          <w:numId w:val="10"/>
        </w:numPr>
        <w:shd w:val="clear" w:color="auto" w:fill="FFFFFF"/>
        <w:autoSpaceDE/>
        <w:autoSpaceDN/>
        <w:adjustRightInd/>
        <w:snapToGrid/>
        <w:spacing w:after="0"/>
        <w:rPr>
          <w:rFonts w:ascii="Calibri" w:eastAsia="Microsoft YaHei UI" w:hAnsi="Calibri" w:cs="Calibri"/>
          <w:color w:val="000000"/>
          <w:lang w:eastAsia="zh-CN"/>
        </w:rPr>
      </w:pPr>
      <w:r w:rsidRPr="002A409A">
        <w:rPr>
          <w:rFonts w:eastAsia="Microsoft YaHei UI" w:cs="Times"/>
          <w:color w:val="000000"/>
          <w:szCs w:val="20"/>
          <w:lang w:eastAsia="zh-CN"/>
        </w:rPr>
        <w:t>It is FFS whether to study other cases.</w:t>
      </w:r>
    </w:p>
    <w:p w14:paraId="7C3F33A4" w14:textId="77777777" w:rsidR="002A409A" w:rsidRPr="002A409A" w:rsidRDefault="002A409A" w:rsidP="00DD6A54">
      <w:pPr>
        <w:numPr>
          <w:ilvl w:val="0"/>
          <w:numId w:val="10"/>
        </w:numPr>
        <w:shd w:val="clear" w:color="auto" w:fill="FFFFFF"/>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Note: As part of study of above options, it is not precluded to indicate that an observation is relevant for UL only or DL only.</w:t>
      </w:r>
    </w:p>
    <w:p w14:paraId="1FAD0C3F" w14:textId="77777777" w:rsidR="002A409A" w:rsidRPr="002A409A" w:rsidRDefault="002A409A" w:rsidP="002A409A">
      <w:pPr>
        <w:spacing w:after="0"/>
        <w:rPr>
          <w:rFonts w:ascii="Calibri" w:eastAsia="Microsoft YaHei UI" w:hAnsi="Calibri" w:cs="Calibri"/>
          <w:color w:val="000000"/>
          <w:lang w:eastAsia="zh-CN"/>
        </w:rPr>
      </w:pPr>
    </w:p>
    <w:p w14:paraId="4CBB957E" w14:textId="77777777" w:rsidR="002A409A" w:rsidRPr="002A409A" w:rsidRDefault="002A409A" w:rsidP="002A409A">
      <w:pPr>
        <w:spacing w:after="0"/>
        <w:rPr>
          <w:rFonts w:ascii="Calibri" w:eastAsia="Microsoft YaHei UI" w:hAnsi="Calibri" w:cs="Calibri"/>
          <w:color w:val="000000"/>
          <w:lang w:eastAsia="zh-CN"/>
        </w:rPr>
      </w:pPr>
    </w:p>
    <w:p w14:paraId="5362DCFC" w14:textId="77777777" w:rsidR="002A409A" w:rsidRPr="002A409A" w:rsidRDefault="002A409A" w:rsidP="002A409A">
      <w:pPr>
        <w:spacing w:after="0"/>
        <w:rPr>
          <w:rFonts w:ascii="Calibri" w:eastAsia="Microsoft YaHei UI" w:hAnsi="Calibri" w:cs="Calibri"/>
          <w:highlight w:val="green"/>
          <w:lang w:eastAsia="zh-CN"/>
        </w:rPr>
      </w:pPr>
      <w:r w:rsidRPr="002A409A">
        <w:rPr>
          <w:rFonts w:eastAsia="Microsoft YaHei UI" w:hint="eastAsia"/>
          <w:szCs w:val="20"/>
          <w:highlight w:val="green"/>
          <w:shd w:val="clear" w:color="auto" w:fill="FFFF00"/>
          <w:lang w:eastAsia="zh-CN"/>
        </w:rPr>
        <w:t>Agreement</w:t>
      </w:r>
    </w:p>
    <w:p w14:paraId="12C4A410" w14:textId="77777777" w:rsidR="002A409A" w:rsidRPr="002A409A" w:rsidRDefault="002A409A" w:rsidP="006028C8">
      <w:pPr>
        <w:numPr>
          <w:ilvl w:val="0"/>
          <w:numId w:val="11"/>
        </w:numPr>
        <w:autoSpaceDE/>
        <w:autoSpaceDN/>
        <w:adjustRightInd/>
        <w:snapToGrid/>
        <w:spacing w:after="0"/>
        <w:rPr>
          <w:rFonts w:ascii="Calibri" w:eastAsia="Microsoft YaHei UI" w:hAnsi="Calibri" w:cs="Calibri"/>
          <w:lang w:eastAsia="zh-CN"/>
        </w:rPr>
      </w:pPr>
      <w:r w:rsidRPr="002A409A">
        <w:rPr>
          <w:rFonts w:eastAsia="Microsoft YaHei UI"/>
          <w:szCs w:val="20"/>
          <w:lang w:eastAsia="zh-CN"/>
        </w:rPr>
        <w:t>The impact on memory size/cost/complexity (external to the RF and BB parts) from the studied UE complexity reduction features can be considered in the study.</w:t>
      </w:r>
    </w:p>
    <w:p w14:paraId="1CD6BE99" w14:textId="77777777" w:rsidR="002A409A" w:rsidRPr="002A409A" w:rsidRDefault="002A409A" w:rsidP="006028C8">
      <w:pPr>
        <w:numPr>
          <w:ilvl w:val="1"/>
          <w:numId w:val="11"/>
        </w:numPr>
        <w:autoSpaceDE/>
        <w:autoSpaceDN/>
        <w:adjustRightInd/>
        <w:snapToGrid/>
        <w:spacing w:after="0"/>
        <w:rPr>
          <w:rFonts w:ascii="Calibri" w:eastAsia="Microsoft YaHei UI" w:hAnsi="Calibri" w:cs="Calibri"/>
          <w:lang w:eastAsia="zh-CN"/>
        </w:rPr>
      </w:pPr>
      <w:r w:rsidRPr="002A409A">
        <w:rPr>
          <w:rFonts w:eastAsia="Microsoft YaHei UI"/>
          <w:szCs w:val="20"/>
          <w:lang w:eastAsia="zh-CN"/>
        </w:rPr>
        <w:t>This potential impact will not be included in the quantitative UE complexity reduction estimates.</w:t>
      </w:r>
    </w:p>
    <w:p w14:paraId="755AC3AD" w14:textId="77777777" w:rsidR="002A409A" w:rsidRPr="002A409A" w:rsidRDefault="002A409A" w:rsidP="006028C8">
      <w:pPr>
        <w:numPr>
          <w:ilvl w:val="1"/>
          <w:numId w:val="11"/>
        </w:numPr>
        <w:autoSpaceDE/>
        <w:autoSpaceDN/>
        <w:adjustRightInd/>
        <w:snapToGrid/>
        <w:spacing w:after="0"/>
        <w:rPr>
          <w:rFonts w:ascii="Calibri" w:eastAsia="Microsoft YaHei UI" w:hAnsi="Calibri" w:cs="Calibri"/>
          <w:lang w:eastAsia="zh-CN"/>
        </w:rPr>
      </w:pPr>
      <w:r w:rsidRPr="002A409A">
        <w:rPr>
          <w:rFonts w:eastAsia="Microsoft YaHei UI"/>
          <w:szCs w:val="20"/>
          <w:lang w:eastAsia="zh-CN"/>
        </w:rPr>
        <w:t>L2 buffer size assumptions can be based on TS 38.306 clause 4.1.4 (“Total layer 2 buffer size for DL/UL”).</w:t>
      </w:r>
    </w:p>
    <w:p w14:paraId="3611CAB8" w14:textId="77777777" w:rsidR="002A409A" w:rsidRPr="002A409A" w:rsidRDefault="002A409A" w:rsidP="006028C8">
      <w:pPr>
        <w:numPr>
          <w:ilvl w:val="1"/>
          <w:numId w:val="11"/>
        </w:numPr>
        <w:autoSpaceDE/>
        <w:autoSpaceDN/>
        <w:adjustRightInd/>
        <w:snapToGrid/>
        <w:spacing w:after="0"/>
        <w:rPr>
          <w:rFonts w:ascii="Calibri" w:eastAsia="Microsoft YaHei UI" w:hAnsi="Calibri" w:cs="Calibri"/>
          <w:lang w:eastAsia="zh-CN"/>
        </w:rPr>
      </w:pPr>
      <w:r w:rsidRPr="002A409A">
        <w:rPr>
          <w:rFonts w:eastAsia="Microsoft YaHei UI"/>
          <w:szCs w:val="20"/>
          <w:lang w:eastAsia="zh-CN"/>
        </w:rPr>
        <w:t>FFS whether/how to capture in the TR</w:t>
      </w:r>
    </w:p>
    <w:p w14:paraId="639ACCE2" w14:textId="77777777" w:rsidR="002A409A" w:rsidRPr="002A409A" w:rsidRDefault="002A409A" w:rsidP="002A409A">
      <w:pPr>
        <w:spacing w:after="0"/>
        <w:rPr>
          <w:rFonts w:ascii="Calibri" w:eastAsia="Microsoft YaHei UI" w:hAnsi="Calibri" w:cs="Calibri"/>
          <w:lang w:eastAsia="zh-CN"/>
        </w:rPr>
      </w:pPr>
      <w:r w:rsidRPr="002A409A">
        <w:rPr>
          <w:rFonts w:eastAsia="Microsoft YaHei UI"/>
          <w:szCs w:val="20"/>
          <w:lang w:eastAsia="zh-CN"/>
        </w:rPr>
        <w:t> </w:t>
      </w:r>
    </w:p>
    <w:p w14:paraId="44B2E45A" w14:textId="77777777" w:rsidR="002A409A" w:rsidRPr="002A409A" w:rsidRDefault="002A409A" w:rsidP="002A409A">
      <w:pPr>
        <w:spacing w:after="0"/>
        <w:rPr>
          <w:rFonts w:ascii="Calibri" w:eastAsia="Microsoft YaHei UI" w:hAnsi="Calibri" w:cs="Calibri"/>
          <w:highlight w:val="green"/>
          <w:lang w:eastAsia="zh-CN"/>
        </w:rPr>
      </w:pPr>
      <w:r w:rsidRPr="002A409A">
        <w:rPr>
          <w:rFonts w:eastAsia="Microsoft YaHei UI" w:hint="eastAsia"/>
          <w:szCs w:val="20"/>
          <w:highlight w:val="green"/>
          <w:shd w:val="clear" w:color="auto" w:fill="FFFF00"/>
          <w:lang w:eastAsia="zh-CN"/>
        </w:rPr>
        <w:t>Agreement</w:t>
      </w:r>
    </w:p>
    <w:p w14:paraId="1DEF19E7" w14:textId="77777777" w:rsidR="002A409A" w:rsidRPr="002A409A" w:rsidRDefault="002A409A" w:rsidP="002A409A">
      <w:pPr>
        <w:spacing w:after="0"/>
        <w:rPr>
          <w:rFonts w:ascii="Calibri" w:eastAsia="Microsoft YaHei UI" w:hAnsi="Calibri" w:cs="Calibri"/>
          <w:lang w:eastAsia="zh-CN"/>
        </w:rPr>
      </w:pPr>
      <w:r w:rsidRPr="002A409A">
        <w:rPr>
          <w:rFonts w:eastAsia="Microsoft YaHei UI"/>
          <w:szCs w:val="20"/>
          <w:lang w:eastAsia="zh-CN"/>
        </w:rPr>
        <w:t>For each potential Rel-18 further UE complexity reduction feature, at least the following aspects will be studied:</w:t>
      </w:r>
    </w:p>
    <w:p w14:paraId="78C17826" w14:textId="77777777" w:rsidR="002A409A" w:rsidRPr="002A409A" w:rsidRDefault="002A409A" w:rsidP="006028C8">
      <w:pPr>
        <w:numPr>
          <w:ilvl w:val="0"/>
          <w:numId w:val="12"/>
        </w:numPr>
        <w:autoSpaceDE/>
        <w:autoSpaceDN/>
        <w:adjustRightInd/>
        <w:snapToGrid/>
        <w:spacing w:after="0"/>
        <w:rPr>
          <w:rFonts w:ascii="Calibri" w:eastAsia="Microsoft YaHei UI" w:hAnsi="Calibri" w:cs="Calibri"/>
          <w:lang w:eastAsia="zh-CN"/>
        </w:rPr>
      </w:pPr>
      <w:r w:rsidRPr="002A409A">
        <w:rPr>
          <w:rFonts w:eastAsia="Microsoft YaHei UI"/>
          <w:szCs w:val="20"/>
          <w:lang w:eastAsia="zh-CN"/>
        </w:rPr>
        <w:t>UE complexity reduction</w:t>
      </w:r>
    </w:p>
    <w:p w14:paraId="312B43B7" w14:textId="77777777" w:rsidR="002A409A" w:rsidRPr="002A409A" w:rsidRDefault="002A409A" w:rsidP="006028C8">
      <w:pPr>
        <w:numPr>
          <w:ilvl w:val="0"/>
          <w:numId w:val="12"/>
        </w:numPr>
        <w:autoSpaceDE/>
        <w:autoSpaceDN/>
        <w:adjustRightInd/>
        <w:snapToGrid/>
        <w:spacing w:after="0"/>
        <w:rPr>
          <w:rFonts w:ascii="Calibri" w:eastAsia="Microsoft YaHei UI" w:hAnsi="Calibri" w:cs="Calibri"/>
          <w:lang w:eastAsia="zh-CN"/>
        </w:rPr>
      </w:pPr>
      <w:r w:rsidRPr="002A409A">
        <w:rPr>
          <w:rFonts w:eastAsia="Microsoft YaHei UI"/>
          <w:szCs w:val="20"/>
          <w:lang w:eastAsia="zh-CN"/>
        </w:rPr>
        <w:t>Performance impacts [details FFS]</w:t>
      </w:r>
    </w:p>
    <w:p w14:paraId="63D18B56" w14:textId="77777777" w:rsidR="002A409A" w:rsidRPr="002A409A" w:rsidRDefault="002A409A" w:rsidP="006028C8">
      <w:pPr>
        <w:numPr>
          <w:ilvl w:val="0"/>
          <w:numId w:val="12"/>
        </w:numPr>
        <w:autoSpaceDE/>
        <w:autoSpaceDN/>
        <w:adjustRightInd/>
        <w:snapToGrid/>
        <w:spacing w:after="0"/>
        <w:rPr>
          <w:rFonts w:ascii="Calibri" w:eastAsia="Microsoft YaHei UI" w:hAnsi="Calibri" w:cs="Calibri"/>
          <w:lang w:eastAsia="zh-CN"/>
        </w:rPr>
      </w:pPr>
      <w:r w:rsidRPr="002A409A">
        <w:rPr>
          <w:rFonts w:eastAsia="Microsoft YaHei UI"/>
          <w:szCs w:val="20"/>
          <w:lang w:eastAsia="zh-CN"/>
        </w:rPr>
        <w:t>Network deployment and coexistence impacts [details FFS]</w:t>
      </w:r>
    </w:p>
    <w:p w14:paraId="78DB437F" w14:textId="77777777" w:rsidR="002A409A" w:rsidRPr="002A409A" w:rsidRDefault="002A409A" w:rsidP="006028C8">
      <w:pPr>
        <w:numPr>
          <w:ilvl w:val="0"/>
          <w:numId w:val="12"/>
        </w:numPr>
        <w:autoSpaceDE/>
        <w:autoSpaceDN/>
        <w:adjustRightInd/>
        <w:snapToGrid/>
        <w:spacing w:after="0"/>
        <w:rPr>
          <w:rFonts w:ascii="Calibri" w:eastAsia="Microsoft YaHei UI" w:hAnsi="Calibri" w:cs="Calibri"/>
          <w:lang w:eastAsia="zh-CN"/>
        </w:rPr>
      </w:pPr>
      <w:r w:rsidRPr="002A409A">
        <w:rPr>
          <w:rFonts w:eastAsia="Microsoft YaHei UI"/>
          <w:szCs w:val="20"/>
          <w:lang w:eastAsia="zh-CN"/>
        </w:rPr>
        <w:t>Specification impacts</w:t>
      </w:r>
    </w:p>
    <w:p w14:paraId="0EB95680" w14:textId="77777777" w:rsidR="002A409A" w:rsidRPr="002A409A" w:rsidRDefault="002A409A" w:rsidP="002A409A">
      <w:pPr>
        <w:spacing w:after="0"/>
        <w:rPr>
          <w:rFonts w:ascii="Calibri" w:eastAsia="Microsoft YaHei UI" w:hAnsi="Calibri" w:cs="Calibri"/>
          <w:lang w:eastAsia="zh-CN"/>
        </w:rPr>
      </w:pPr>
      <w:r w:rsidRPr="002A409A">
        <w:rPr>
          <w:rFonts w:eastAsia="Microsoft YaHei UI"/>
          <w:szCs w:val="20"/>
          <w:lang w:eastAsia="zh-CN"/>
        </w:rPr>
        <w:t> </w:t>
      </w:r>
    </w:p>
    <w:p w14:paraId="77382D9C" w14:textId="77777777" w:rsidR="002A409A" w:rsidRPr="002A409A" w:rsidRDefault="002A409A" w:rsidP="002A409A">
      <w:pPr>
        <w:spacing w:after="0"/>
        <w:rPr>
          <w:rFonts w:ascii="Calibri" w:eastAsia="Microsoft YaHei UI" w:hAnsi="Calibri" w:cs="Calibri"/>
          <w:highlight w:val="green"/>
          <w:lang w:eastAsia="zh-CN"/>
        </w:rPr>
      </w:pPr>
      <w:r w:rsidRPr="002A409A">
        <w:rPr>
          <w:rFonts w:eastAsia="Microsoft YaHei UI" w:hint="eastAsia"/>
          <w:szCs w:val="20"/>
          <w:highlight w:val="green"/>
          <w:shd w:val="clear" w:color="auto" w:fill="FFFF00"/>
          <w:lang w:eastAsia="zh-CN"/>
        </w:rPr>
        <w:t>Agreement</w:t>
      </w:r>
    </w:p>
    <w:p w14:paraId="413AB3F5" w14:textId="77777777" w:rsidR="002A409A" w:rsidRPr="002A409A" w:rsidRDefault="002A409A" w:rsidP="006028C8">
      <w:pPr>
        <w:numPr>
          <w:ilvl w:val="0"/>
          <w:numId w:val="13"/>
        </w:numPr>
        <w:autoSpaceDE/>
        <w:autoSpaceDN/>
        <w:adjustRightInd/>
        <w:snapToGrid/>
        <w:spacing w:after="0"/>
        <w:rPr>
          <w:rFonts w:ascii="Calibri" w:eastAsia="Microsoft YaHei UI" w:hAnsi="Calibri" w:cs="Calibri"/>
          <w:lang w:eastAsia="zh-CN"/>
        </w:rPr>
      </w:pPr>
      <w:r w:rsidRPr="002A409A">
        <w:rPr>
          <w:rFonts w:eastAsia="Microsoft YaHei UI" w:cs="Times"/>
          <w:szCs w:val="20"/>
          <w:lang w:eastAsia="zh-CN"/>
        </w:rPr>
        <w:t>The restricted number of PRBs in Option PR3 is a hardcoded limit.</w:t>
      </w:r>
    </w:p>
    <w:p w14:paraId="04168244" w14:textId="77777777" w:rsidR="002A409A" w:rsidRPr="002A409A" w:rsidRDefault="002A409A" w:rsidP="002A409A">
      <w:pPr>
        <w:spacing w:after="0"/>
        <w:rPr>
          <w:rFonts w:ascii="Calibri" w:eastAsia="Microsoft YaHei UI" w:hAnsi="Calibri" w:cs="Calibri"/>
          <w:lang w:eastAsia="zh-CN"/>
        </w:rPr>
      </w:pPr>
      <w:r w:rsidRPr="002A409A">
        <w:rPr>
          <w:rFonts w:eastAsia="Microsoft YaHei UI" w:cs="Times"/>
          <w:szCs w:val="20"/>
          <w:lang w:eastAsia="zh-CN"/>
        </w:rPr>
        <w:t> </w:t>
      </w:r>
    </w:p>
    <w:p w14:paraId="6E903062" w14:textId="77777777" w:rsidR="002A409A" w:rsidRPr="002A409A" w:rsidRDefault="002A409A" w:rsidP="002A409A">
      <w:pPr>
        <w:spacing w:after="0"/>
        <w:rPr>
          <w:rFonts w:ascii="Calibri" w:eastAsia="Microsoft YaHei UI" w:hAnsi="Calibri" w:cs="Calibri"/>
          <w:color w:val="000000"/>
          <w:lang w:eastAsia="zh-CN"/>
        </w:rPr>
      </w:pPr>
    </w:p>
    <w:p w14:paraId="2C9D1CF5" w14:textId="77777777" w:rsidR="002A409A" w:rsidRPr="002A409A" w:rsidRDefault="002A409A" w:rsidP="002A409A">
      <w:pPr>
        <w:spacing w:after="0"/>
        <w:rPr>
          <w:rFonts w:ascii="Calibri" w:eastAsia="Microsoft YaHei UI" w:hAnsi="Calibri" w:cs="Calibri"/>
          <w:color w:val="000000"/>
          <w:highlight w:val="green"/>
          <w:lang w:eastAsia="zh-CN"/>
        </w:rPr>
      </w:pPr>
      <w:r w:rsidRPr="002A409A">
        <w:rPr>
          <w:rFonts w:eastAsia="Microsoft YaHei UI"/>
          <w:color w:val="000000"/>
          <w:szCs w:val="20"/>
          <w:highlight w:val="green"/>
          <w:shd w:val="clear" w:color="auto" w:fill="FFFF00"/>
          <w:lang w:eastAsia="zh-CN"/>
        </w:rPr>
        <w:t>Agreement</w:t>
      </w:r>
    </w:p>
    <w:p w14:paraId="226CB880" w14:textId="77777777" w:rsidR="002A409A" w:rsidRPr="002A409A" w:rsidRDefault="002A409A" w:rsidP="006028C8">
      <w:pPr>
        <w:numPr>
          <w:ilvl w:val="0"/>
          <w:numId w:val="16"/>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For Options BW1,</w:t>
      </w:r>
    </w:p>
    <w:p w14:paraId="3FEEC3A4" w14:textId="77777777" w:rsidR="002A409A" w:rsidRPr="002A409A" w:rsidRDefault="002A409A" w:rsidP="006028C8">
      <w:pPr>
        <w:numPr>
          <w:ilvl w:val="1"/>
          <w:numId w:val="16"/>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 xml:space="preserve">For 15 kHz SCS, 25 contiguous RBs are assumed to fit within the 5 </w:t>
      </w:r>
      <w:proofErr w:type="spellStart"/>
      <w:r w:rsidRPr="002A409A">
        <w:rPr>
          <w:rFonts w:eastAsia="Microsoft YaHei UI"/>
          <w:color w:val="000000"/>
          <w:szCs w:val="20"/>
          <w:lang w:eastAsia="zh-CN"/>
        </w:rPr>
        <w:t>MHz.</w:t>
      </w:r>
      <w:proofErr w:type="spellEnd"/>
    </w:p>
    <w:p w14:paraId="45D44CCF" w14:textId="77777777" w:rsidR="002A409A" w:rsidRPr="002A409A" w:rsidRDefault="002A409A" w:rsidP="006028C8">
      <w:pPr>
        <w:numPr>
          <w:ilvl w:val="1"/>
          <w:numId w:val="16"/>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lastRenderedPageBreak/>
        <w:t xml:space="preserve">For 30 kHz SCS, 11 contiguous RBs are assumed to fit within the 5 </w:t>
      </w:r>
      <w:proofErr w:type="spellStart"/>
      <w:r w:rsidRPr="002A409A">
        <w:rPr>
          <w:rFonts w:eastAsia="Microsoft YaHei UI"/>
          <w:color w:val="000000"/>
          <w:szCs w:val="20"/>
          <w:lang w:eastAsia="zh-CN"/>
        </w:rPr>
        <w:t>MHz.</w:t>
      </w:r>
      <w:proofErr w:type="spellEnd"/>
    </w:p>
    <w:p w14:paraId="7C93800E" w14:textId="77777777" w:rsidR="002A409A" w:rsidRPr="002A409A" w:rsidRDefault="002A409A" w:rsidP="006028C8">
      <w:pPr>
        <w:numPr>
          <w:ilvl w:val="1"/>
          <w:numId w:val="16"/>
        </w:numPr>
        <w:autoSpaceDE/>
        <w:autoSpaceDN/>
        <w:adjustRightInd/>
        <w:snapToGrid/>
        <w:spacing w:after="0"/>
        <w:rPr>
          <w:rFonts w:ascii="Calibri" w:eastAsia="Microsoft YaHei UI" w:hAnsi="Calibri" w:cs="Calibri"/>
          <w:color w:val="FF0000"/>
          <w:lang w:eastAsia="zh-CN"/>
        </w:rPr>
      </w:pPr>
      <w:r w:rsidRPr="002A409A">
        <w:rPr>
          <w:rFonts w:eastAsia="Microsoft YaHei UI"/>
          <w:color w:val="FF0000"/>
          <w:szCs w:val="20"/>
          <w:lang w:eastAsia="zh-CN"/>
        </w:rPr>
        <w:t>Larger number of RBs that fit within 5 MHz can optionally be studied.</w:t>
      </w:r>
    </w:p>
    <w:p w14:paraId="41A497A4" w14:textId="77777777" w:rsidR="002A409A" w:rsidRPr="002A409A" w:rsidRDefault="002A409A" w:rsidP="006028C8">
      <w:pPr>
        <w:numPr>
          <w:ilvl w:val="0"/>
          <w:numId w:val="16"/>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For Options BW2,</w:t>
      </w:r>
    </w:p>
    <w:p w14:paraId="625A4079" w14:textId="77777777" w:rsidR="002A409A" w:rsidRPr="002A409A" w:rsidRDefault="002A409A" w:rsidP="006028C8">
      <w:pPr>
        <w:numPr>
          <w:ilvl w:val="1"/>
          <w:numId w:val="16"/>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 xml:space="preserve">For 15 kHz SCS, 25 contiguous RBs are assumed to fit within the 5 </w:t>
      </w:r>
      <w:proofErr w:type="spellStart"/>
      <w:r w:rsidRPr="002A409A">
        <w:rPr>
          <w:rFonts w:eastAsia="Microsoft YaHei UI"/>
          <w:color w:val="000000"/>
          <w:szCs w:val="20"/>
          <w:lang w:eastAsia="zh-CN"/>
        </w:rPr>
        <w:t>MHz.</w:t>
      </w:r>
      <w:proofErr w:type="spellEnd"/>
    </w:p>
    <w:p w14:paraId="3B685041" w14:textId="77777777" w:rsidR="002A409A" w:rsidRPr="002A409A" w:rsidRDefault="002A409A" w:rsidP="006028C8">
      <w:pPr>
        <w:numPr>
          <w:ilvl w:val="1"/>
          <w:numId w:val="16"/>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 xml:space="preserve">For 30 kHz SCS, 11 contiguous RBs are assumed to fit within the 5 </w:t>
      </w:r>
      <w:proofErr w:type="spellStart"/>
      <w:r w:rsidRPr="002A409A">
        <w:rPr>
          <w:rFonts w:eastAsia="Microsoft YaHei UI"/>
          <w:color w:val="000000"/>
          <w:szCs w:val="20"/>
          <w:lang w:eastAsia="zh-CN"/>
        </w:rPr>
        <w:t>MHz.</w:t>
      </w:r>
      <w:proofErr w:type="spellEnd"/>
    </w:p>
    <w:p w14:paraId="2BDB8F7A" w14:textId="77777777" w:rsidR="002A409A" w:rsidRPr="002A409A" w:rsidRDefault="002A409A" w:rsidP="006028C8">
      <w:pPr>
        <w:numPr>
          <w:ilvl w:val="1"/>
          <w:numId w:val="16"/>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Larger number of RBs that fit within 5 MHz can optionally be studied.</w:t>
      </w:r>
    </w:p>
    <w:p w14:paraId="211C0833" w14:textId="77777777" w:rsidR="002A409A" w:rsidRPr="002A409A" w:rsidRDefault="002A409A" w:rsidP="006028C8">
      <w:pPr>
        <w:numPr>
          <w:ilvl w:val="0"/>
          <w:numId w:val="16"/>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For Options BW3,</w:t>
      </w:r>
    </w:p>
    <w:p w14:paraId="4B734DF0" w14:textId="77777777" w:rsidR="002A409A" w:rsidRPr="002A409A" w:rsidRDefault="002A409A" w:rsidP="006028C8">
      <w:pPr>
        <w:numPr>
          <w:ilvl w:val="1"/>
          <w:numId w:val="16"/>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 xml:space="preserve">For 15 kHz SCS, 25 contiguous RBs are assumed to fit within the 5 </w:t>
      </w:r>
      <w:proofErr w:type="spellStart"/>
      <w:r w:rsidRPr="002A409A">
        <w:rPr>
          <w:rFonts w:eastAsia="Microsoft YaHei UI"/>
          <w:color w:val="000000"/>
          <w:szCs w:val="20"/>
          <w:lang w:eastAsia="zh-CN"/>
        </w:rPr>
        <w:t>MHz.</w:t>
      </w:r>
      <w:proofErr w:type="spellEnd"/>
    </w:p>
    <w:p w14:paraId="2181DFFC" w14:textId="77777777" w:rsidR="002A409A" w:rsidRPr="002A409A" w:rsidRDefault="002A409A" w:rsidP="006028C8">
      <w:pPr>
        <w:numPr>
          <w:ilvl w:val="1"/>
          <w:numId w:val="16"/>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 xml:space="preserve">For 30 kHz SCS, 11 contiguous RBs are assumed to fit within the 5 </w:t>
      </w:r>
      <w:proofErr w:type="spellStart"/>
      <w:r w:rsidRPr="002A409A">
        <w:rPr>
          <w:rFonts w:eastAsia="Microsoft YaHei UI"/>
          <w:color w:val="000000"/>
          <w:szCs w:val="20"/>
          <w:lang w:eastAsia="zh-CN"/>
        </w:rPr>
        <w:t>MHz.</w:t>
      </w:r>
      <w:proofErr w:type="spellEnd"/>
    </w:p>
    <w:p w14:paraId="0E7A7A53" w14:textId="77777777" w:rsidR="002A409A" w:rsidRPr="002A409A" w:rsidRDefault="002A409A" w:rsidP="006028C8">
      <w:pPr>
        <w:numPr>
          <w:ilvl w:val="1"/>
          <w:numId w:val="16"/>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Larger number of RBs that fit within 5 MHz can optionally be studied.</w:t>
      </w:r>
    </w:p>
    <w:p w14:paraId="0BB38956" w14:textId="77777777" w:rsidR="002A409A" w:rsidRPr="002A409A" w:rsidRDefault="002A409A" w:rsidP="006028C8">
      <w:pPr>
        <w:numPr>
          <w:ilvl w:val="0"/>
          <w:numId w:val="16"/>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Relevant assumptions (e.g., regarding potential scheduling restrictions) should be reported.</w:t>
      </w:r>
    </w:p>
    <w:p w14:paraId="01A87127" w14:textId="77777777" w:rsidR="002A409A" w:rsidRPr="002A409A" w:rsidRDefault="002A409A" w:rsidP="002A409A">
      <w:pPr>
        <w:spacing w:after="0"/>
        <w:rPr>
          <w:rFonts w:ascii="Calibri" w:eastAsia="Microsoft YaHei UI" w:hAnsi="Calibri" w:cs="Calibri"/>
          <w:color w:val="000000"/>
          <w:lang w:eastAsia="zh-CN"/>
        </w:rPr>
      </w:pPr>
      <w:r w:rsidRPr="002A409A">
        <w:rPr>
          <w:rFonts w:eastAsia="Microsoft YaHei UI"/>
          <w:color w:val="000000"/>
          <w:szCs w:val="20"/>
          <w:lang w:eastAsia="zh-CN"/>
        </w:rPr>
        <w:t> </w:t>
      </w:r>
    </w:p>
    <w:p w14:paraId="36098E88" w14:textId="77777777" w:rsidR="002A409A" w:rsidRPr="002A409A" w:rsidRDefault="002A409A" w:rsidP="002A409A">
      <w:pPr>
        <w:spacing w:after="0"/>
        <w:rPr>
          <w:rFonts w:ascii="Calibri" w:eastAsia="Microsoft YaHei UI" w:hAnsi="Calibri" w:cs="Calibri"/>
          <w:color w:val="000000"/>
          <w:highlight w:val="green"/>
          <w:lang w:eastAsia="zh-CN"/>
        </w:rPr>
      </w:pPr>
      <w:r w:rsidRPr="002A409A">
        <w:rPr>
          <w:rFonts w:eastAsia="Microsoft YaHei UI"/>
          <w:color w:val="000000"/>
          <w:szCs w:val="20"/>
          <w:highlight w:val="green"/>
          <w:shd w:val="clear" w:color="auto" w:fill="FFFF00"/>
          <w:lang w:eastAsia="zh-CN"/>
        </w:rPr>
        <w:t>Agreement</w:t>
      </w:r>
    </w:p>
    <w:p w14:paraId="27ADB513" w14:textId="77777777" w:rsidR="002A409A" w:rsidRPr="002A409A" w:rsidRDefault="002A409A" w:rsidP="006028C8">
      <w:pPr>
        <w:numPr>
          <w:ilvl w:val="0"/>
          <w:numId w:val="17"/>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For Option PR1,</w:t>
      </w:r>
    </w:p>
    <w:p w14:paraId="4E086BA6" w14:textId="77777777" w:rsidR="002A409A" w:rsidRPr="002A409A" w:rsidRDefault="002A409A" w:rsidP="006028C8">
      <w:pPr>
        <w:numPr>
          <w:ilvl w:val="1"/>
          <w:numId w:val="17"/>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The relaxed constraint is 1 (instead of 4).</w:t>
      </w:r>
    </w:p>
    <w:p w14:paraId="34169FAA" w14:textId="77777777" w:rsidR="002A409A" w:rsidRPr="002A409A" w:rsidRDefault="002A409A" w:rsidP="006028C8">
      <w:pPr>
        <w:numPr>
          <w:ilvl w:val="1"/>
          <w:numId w:val="17"/>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Other values for the relaxed constraint that meet the 10-Mbps peak rate target can optionally be studied.</w:t>
      </w:r>
    </w:p>
    <w:p w14:paraId="62F806DC" w14:textId="12E4948A" w:rsidR="002A409A" w:rsidRPr="002A409A" w:rsidRDefault="002A409A" w:rsidP="006028C8">
      <w:pPr>
        <w:numPr>
          <w:ilvl w:val="1"/>
          <w:numId w:val="17"/>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The parameters (</w:t>
      </w:r>
      <w:r w:rsidRPr="002A409A">
        <w:rPr>
          <w:rFonts w:ascii="Calibri" w:eastAsia="Microsoft YaHei UI" w:hAnsi="Calibri" w:cs="Calibri"/>
          <w:color w:val="000000"/>
          <w:lang w:eastAsia="zh-CN"/>
        </w:rPr>
        <w:fldChar w:fldCharType="begin"/>
      </w:r>
      <w:r>
        <w:rPr>
          <w:rFonts w:ascii="Calibri" w:eastAsia="Microsoft YaHei UI" w:hAnsi="Calibri" w:cs="Calibri"/>
          <w:color w:val="000000"/>
          <w:lang w:eastAsia="zh-CN"/>
        </w:rPr>
        <w:instrText xml:space="preserve"> INCLUDEPICTURE "C:\\..\\Users\\cmcc\\AppData\\Roaming\\Foxmail7\\Temp-9192-20220519203036\\Attach\\image001(05-19-20-35-18)(1).png" \* MERGEFORMAT </w:instrText>
      </w:r>
      <w:r w:rsidRPr="002A409A">
        <w:rPr>
          <w:rFonts w:ascii="Calibri" w:eastAsia="Microsoft YaHei UI" w:hAnsi="Calibri" w:cs="Calibri"/>
          <w:color w:val="000000"/>
          <w:lang w:eastAsia="zh-CN"/>
        </w:rPr>
        <w:fldChar w:fldCharType="separate"/>
      </w:r>
      <w:r w:rsidR="0003771E">
        <w:rPr>
          <w:rFonts w:ascii="Calibri" w:eastAsia="Microsoft YaHei UI" w:hAnsi="Calibri" w:cs="Calibri"/>
          <w:color w:val="000000"/>
          <w:lang w:eastAsia="zh-CN"/>
        </w:rPr>
        <w:fldChar w:fldCharType="begin"/>
      </w:r>
      <w:r w:rsidR="0003771E">
        <w:rPr>
          <w:rFonts w:ascii="Calibri" w:eastAsia="Microsoft YaHei UI" w:hAnsi="Calibri" w:cs="Calibri"/>
          <w:color w:val="000000"/>
          <w:lang w:eastAsia="zh-CN"/>
        </w:rPr>
        <w:instrText xml:space="preserve"> INCLUDEPICTURE  "../../../../../../../../Users/cmcc/AppData/Roaming/Foxmail7/Temp-9192-20220519203036/Attach/image001(05-19-20-35-18)(1).png" \* MERGEFORMATINET </w:instrText>
      </w:r>
      <w:r w:rsidR="0003771E">
        <w:rPr>
          <w:rFonts w:ascii="Calibri" w:eastAsia="Microsoft YaHei UI" w:hAnsi="Calibri" w:cs="Calibri"/>
          <w:color w:val="000000"/>
          <w:lang w:eastAsia="zh-CN"/>
        </w:rPr>
        <w:fldChar w:fldCharType="separate"/>
      </w:r>
      <w:r w:rsidR="00D0291A">
        <w:rPr>
          <w:rFonts w:ascii="Calibri" w:eastAsia="Microsoft YaHei UI" w:hAnsi="Calibri" w:cs="Calibri"/>
          <w:color w:val="000000"/>
          <w:lang w:eastAsia="zh-CN"/>
        </w:rPr>
        <w:fldChar w:fldCharType="begin"/>
      </w:r>
      <w:r w:rsidR="00D0291A">
        <w:rPr>
          <w:rFonts w:ascii="Calibri" w:eastAsia="Microsoft YaHei UI" w:hAnsi="Calibri" w:cs="Calibri"/>
          <w:color w:val="000000"/>
          <w:lang w:eastAsia="zh-CN"/>
        </w:rPr>
        <w:instrText xml:space="preserve"> INCLUDEPICTURE  "../../../../../../../../Users/cmcc/AppData/Roaming/Foxmail7/Temp-9192-20220519203036/Attach/image001(05-19-20-35-18)(1).png" \* MERGEFORMATINET </w:instrText>
      </w:r>
      <w:r w:rsidR="00D0291A">
        <w:rPr>
          <w:rFonts w:ascii="Calibri" w:eastAsia="Microsoft YaHei UI" w:hAnsi="Calibri" w:cs="Calibri"/>
          <w:color w:val="000000"/>
          <w:lang w:eastAsia="zh-CN"/>
        </w:rPr>
        <w:fldChar w:fldCharType="separate"/>
      </w:r>
      <w:r w:rsidR="0026208F">
        <w:rPr>
          <w:rFonts w:ascii="Calibri" w:eastAsia="Microsoft YaHei UI" w:hAnsi="Calibri" w:cs="Calibri"/>
          <w:color w:val="000000"/>
          <w:lang w:eastAsia="zh-CN"/>
        </w:rPr>
        <w:fldChar w:fldCharType="begin"/>
      </w:r>
      <w:r w:rsidR="0026208F">
        <w:rPr>
          <w:rFonts w:ascii="Calibri" w:eastAsia="Microsoft YaHei UI" w:hAnsi="Calibri" w:cs="Calibri"/>
          <w:color w:val="000000"/>
          <w:lang w:eastAsia="zh-CN"/>
        </w:rPr>
        <w:instrText xml:space="preserve"> INCLUDEPICTURE  "../../../../../../../../Users/cmcc/AppData/Roaming/Foxmail7/Temp-9192-20220519203036/Attach/image001(05-19-20-35-18)(1).png" \* MERGEFORMATINET </w:instrText>
      </w:r>
      <w:r w:rsidR="0026208F">
        <w:rPr>
          <w:rFonts w:ascii="Calibri" w:eastAsia="Microsoft YaHei UI" w:hAnsi="Calibri" w:cs="Calibri"/>
          <w:color w:val="000000"/>
          <w:lang w:eastAsia="zh-CN"/>
        </w:rPr>
        <w:fldChar w:fldCharType="separate"/>
      </w:r>
      <w:r w:rsidR="002C2257">
        <w:rPr>
          <w:rFonts w:ascii="Calibri" w:eastAsia="Microsoft YaHei UI" w:hAnsi="Calibri" w:cs="Calibri"/>
          <w:color w:val="000000"/>
          <w:lang w:eastAsia="zh-CN"/>
        </w:rPr>
        <w:fldChar w:fldCharType="begin"/>
      </w:r>
      <w:r w:rsidR="002C2257">
        <w:rPr>
          <w:rFonts w:ascii="Calibri" w:eastAsia="Microsoft YaHei UI" w:hAnsi="Calibri" w:cs="Calibri"/>
          <w:color w:val="000000"/>
          <w:lang w:eastAsia="zh-CN"/>
        </w:rPr>
        <w:instrText xml:space="preserve"> INCLUDEPICTURE  "../../../../../../../../Users/cmcc/AppData/Roaming/Foxmail7/Temp-9192-20220519203036/Attach/image001(05-19-20-35-18)(1).png" \* MERGEFORMATINET </w:instrText>
      </w:r>
      <w:r w:rsidR="002C2257">
        <w:rPr>
          <w:rFonts w:ascii="Calibri" w:eastAsia="Microsoft YaHei UI" w:hAnsi="Calibri" w:cs="Calibri"/>
          <w:color w:val="000000"/>
          <w:lang w:eastAsia="zh-CN"/>
        </w:rPr>
        <w:fldChar w:fldCharType="separate"/>
      </w:r>
      <w:r w:rsidR="00903FF8">
        <w:rPr>
          <w:rFonts w:ascii="Calibri" w:eastAsia="Microsoft YaHei UI" w:hAnsi="Calibri" w:cs="Calibri"/>
          <w:color w:val="000000"/>
          <w:lang w:eastAsia="zh-CN"/>
        </w:rPr>
        <w:fldChar w:fldCharType="begin"/>
      </w:r>
      <w:r w:rsidR="00903FF8">
        <w:rPr>
          <w:rFonts w:ascii="Calibri" w:eastAsia="Microsoft YaHei UI" w:hAnsi="Calibri" w:cs="Calibri"/>
          <w:color w:val="000000"/>
          <w:lang w:eastAsia="zh-CN"/>
        </w:rPr>
        <w:instrText xml:space="preserve"> INCLUDEPICTURE  "C:\\..\\Users\\cmcc\\AppData\\Roaming\\Foxmail7\\Temp-9192-20220519203036\\Attach\\image001(05-19-20-35-18)(1).png" \* MERGEFORMATINET </w:instrText>
      </w:r>
      <w:r w:rsidR="00903FF8">
        <w:rPr>
          <w:rFonts w:ascii="Calibri" w:eastAsia="Microsoft YaHei UI" w:hAnsi="Calibri" w:cs="Calibri"/>
          <w:color w:val="000000"/>
          <w:lang w:eastAsia="zh-CN"/>
        </w:rPr>
        <w:fldChar w:fldCharType="separate"/>
      </w:r>
      <w:r w:rsidR="00AF68E4">
        <w:rPr>
          <w:rFonts w:ascii="Calibri" w:eastAsia="Microsoft YaHei UI" w:hAnsi="Calibri" w:cs="Calibri"/>
          <w:color w:val="000000"/>
          <w:lang w:eastAsia="zh-CN"/>
        </w:rPr>
        <w:fldChar w:fldCharType="begin"/>
      </w:r>
      <w:r w:rsidR="00AF68E4">
        <w:rPr>
          <w:rFonts w:ascii="Calibri" w:eastAsia="Microsoft YaHei UI" w:hAnsi="Calibri" w:cs="Calibri"/>
          <w:color w:val="000000"/>
          <w:lang w:eastAsia="zh-CN"/>
        </w:rPr>
        <w:instrText xml:space="preserve"> INCLUDEPICTURE  "C:\\..\\Users\\cmcc\\AppData\\Roaming\\Foxmail7\\Temp-9192-20220519203036\\Attach\\image001(05-19-20-35-18)(1).png" \* MERGEFORMATINET </w:instrText>
      </w:r>
      <w:r w:rsidR="00AF68E4">
        <w:rPr>
          <w:rFonts w:ascii="Calibri" w:eastAsia="Microsoft YaHei UI" w:hAnsi="Calibri" w:cs="Calibri"/>
          <w:color w:val="000000"/>
          <w:lang w:eastAsia="zh-CN"/>
        </w:rPr>
        <w:fldChar w:fldCharType="separate"/>
      </w:r>
      <w:r w:rsidR="004C381C">
        <w:rPr>
          <w:rFonts w:ascii="Calibri" w:eastAsia="Microsoft YaHei UI" w:hAnsi="Calibri" w:cs="Calibri"/>
          <w:color w:val="000000"/>
          <w:lang w:eastAsia="zh-CN"/>
        </w:rPr>
        <w:fldChar w:fldCharType="begin"/>
      </w:r>
      <w:r w:rsidR="004C381C">
        <w:rPr>
          <w:rFonts w:ascii="Calibri" w:eastAsia="Microsoft YaHei UI" w:hAnsi="Calibri" w:cs="Calibri"/>
          <w:color w:val="000000"/>
          <w:lang w:eastAsia="zh-CN"/>
        </w:rPr>
        <w:instrText xml:space="preserve"> INCLUDEPICTURE  "file:///C:\\..\\Users\\cmcc\\AppData\\Roaming\\Foxmail7\\Temp-9192-20220519203036\\Attach\\image001(05-19-20-35-18)(1).png" \* MERGEFORMATINET </w:instrText>
      </w:r>
      <w:r w:rsidR="004C381C">
        <w:rPr>
          <w:rFonts w:ascii="Calibri" w:eastAsia="Microsoft YaHei UI" w:hAnsi="Calibri" w:cs="Calibri"/>
          <w:color w:val="000000"/>
          <w:lang w:eastAsia="zh-CN"/>
        </w:rPr>
        <w:fldChar w:fldCharType="separate"/>
      </w:r>
      <w:r w:rsidR="00D121E7">
        <w:rPr>
          <w:rFonts w:ascii="Calibri" w:eastAsia="Microsoft YaHei UI" w:hAnsi="Calibri" w:cs="Calibri"/>
          <w:color w:val="000000"/>
          <w:lang w:eastAsia="zh-CN"/>
        </w:rPr>
        <w:fldChar w:fldCharType="begin"/>
      </w:r>
      <w:r w:rsidR="00D121E7">
        <w:rPr>
          <w:rFonts w:ascii="Calibri" w:eastAsia="Microsoft YaHei UI" w:hAnsi="Calibri" w:cs="Calibri"/>
          <w:color w:val="000000"/>
          <w:lang w:eastAsia="zh-CN"/>
        </w:rPr>
        <w:instrText xml:space="preserve"> INCLUDEPICTURE  "C:\\..\\Users\\cmcc\\AppData\\Roaming\\Foxmail7\\Temp-9192-20220519203036\\Attach\\image001(05-19-20-35-18)(1).png" \* MERGEFORMATINET </w:instrText>
      </w:r>
      <w:r w:rsidR="00D121E7">
        <w:rPr>
          <w:rFonts w:ascii="Calibri" w:eastAsia="Microsoft YaHei UI" w:hAnsi="Calibri" w:cs="Calibri"/>
          <w:color w:val="000000"/>
          <w:lang w:eastAsia="zh-CN"/>
        </w:rPr>
        <w:fldChar w:fldCharType="separate"/>
      </w:r>
      <w:r w:rsidR="00FF221A">
        <w:rPr>
          <w:rFonts w:ascii="Calibri" w:eastAsia="Microsoft YaHei UI" w:hAnsi="Calibri" w:cs="Calibri"/>
          <w:color w:val="000000"/>
          <w:lang w:eastAsia="zh-CN"/>
        </w:rPr>
        <w:fldChar w:fldCharType="begin"/>
      </w:r>
      <w:r w:rsidR="00FF221A">
        <w:rPr>
          <w:rFonts w:ascii="Calibri" w:eastAsia="Microsoft YaHei UI" w:hAnsi="Calibri" w:cs="Calibri"/>
          <w:color w:val="000000"/>
          <w:lang w:eastAsia="zh-CN"/>
        </w:rPr>
        <w:instrText xml:space="preserve"> </w:instrText>
      </w:r>
      <w:r w:rsidR="00FF221A">
        <w:rPr>
          <w:rFonts w:ascii="Calibri" w:eastAsia="Microsoft YaHei UI" w:hAnsi="Calibri" w:cs="Calibri"/>
          <w:color w:val="000000"/>
          <w:lang w:eastAsia="zh-CN"/>
        </w:rPr>
        <w:instrText>INCLUDEPICTURE  "C:\\..\\Users\\cmcc\\AppData\\Roaming\\Foxmail7\\Temp-9192-20220519203036\\Attach\\image001(05-19-20-35-18)(1).png" \* MERGEFORMATINET</w:instrText>
      </w:r>
      <w:r w:rsidR="00FF221A">
        <w:rPr>
          <w:rFonts w:ascii="Calibri" w:eastAsia="Microsoft YaHei UI" w:hAnsi="Calibri" w:cs="Calibri"/>
          <w:color w:val="000000"/>
          <w:lang w:eastAsia="zh-CN"/>
        </w:rPr>
        <w:instrText xml:space="preserve"> </w:instrText>
      </w:r>
      <w:r w:rsidR="00FF221A">
        <w:rPr>
          <w:rFonts w:ascii="Calibri" w:eastAsia="Microsoft YaHei UI" w:hAnsi="Calibri" w:cs="Calibri"/>
          <w:color w:val="000000"/>
          <w:lang w:eastAsia="zh-CN"/>
        </w:rPr>
        <w:fldChar w:fldCharType="separate"/>
      </w:r>
      <w:r w:rsidR="00FF221A">
        <w:rPr>
          <w:rFonts w:ascii="Calibri" w:eastAsia="Microsoft YaHei UI" w:hAnsi="Calibri" w:cs="Calibri"/>
          <w:color w:val="000000"/>
          <w:lang w:eastAsia="zh-CN"/>
        </w:rPr>
        <w:pict w14:anchorId="5607DB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16.7pt">
            <v:imagedata r:id="rId11" r:href="rId12"/>
          </v:shape>
        </w:pict>
      </w:r>
      <w:r w:rsidR="00FF221A">
        <w:rPr>
          <w:rFonts w:ascii="Calibri" w:eastAsia="Microsoft YaHei UI" w:hAnsi="Calibri" w:cs="Calibri"/>
          <w:color w:val="000000"/>
          <w:lang w:eastAsia="zh-CN"/>
        </w:rPr>
        <w:fldChar w:fldCharType="end"/>
      </w:r>
      <w:r w:rsidR="00D121E7">
        <w:rPr>
          <w:rFonts w:ascii="Calibri" w:eastAsia="Microsoft YaHei UI" w:hAnsi="Calibri" w:cs="Calibri"/>
          <w:color w:val="000000"/>
          <w:lang w:eastAsia="zh-CN"/>
        </w:rPr>
        <w:fldChar w:fldCharType="end"/>
      </w:r>
      <w:r w:rsidR="004C381C">
        <w:rPr>
          <w:rFonts w:ascii="Calibri" w:eastAsia="Microsoft YaHei UI" w:hAnsi="Calibri" w:cs="Calibri"/>
          <w:color w:val="000000"/>
          <w:lang w:eastAsia="zh-CN"/>
        </w:rPr>
        <w:fldChar w:fldCharType="end"/>
      </w:r>
      <w:r w:rsidR="00AF68E4">
        <w:rPr>
          <w:rFonts w:ascii="Calibri" w:eastAsia="Microsoft YaHei UI" w:hAnsi="Calibri" w:cs="Calibri"/>
          <w:color w:val="000000"/>
          <w:lang w:eastAsia="zh-CN"/>
        </w:rPr>
        <w:fldChar w:fldCharType="end"/>
      </w:r>
      <w:r w:rsidR="00903FF8">
        <w:rPr>
          <w:rFonts w:ascii="Calibri" w:eastAsia="Microsoft YaHei UI" w:hAnsi="Calibri" w:cs="Calibri"/>
          <w:color w:val="000000"/>
          <w:lang w:eastAsia="zh-CN"/>
        </w:rPr>
        <w:fldChar w:fldCharType="end"/>
      </w:r>
      <w:r w:rsidR="002C2257">
        <w:rPr>
          <w:rFonts w:ascii="Calibri" w:eastAsia="Microsoft YaHei UI" w:hAnsi="Calibri" w:cs="Calibri"/>
          <w:color w:val="000000"/>
          <w:lang w:eastAsia="zh-CN"/>
        </w:rPr>
        <w:fldChar w:fldCharType="end"/>
      </w:r>
      <w:r w:rsidR="0026208F">
        <w:rPr>
          <w:rFonts w:ascii="Calibri" w:eastAsia="Microsoft YaHei UI" w:hAnsi="Calibri" w:cs="Calibri"/>
          <w:color w:val="000000"/>
          <w:lang w:eastAsia="zh-CN"/>
        </w:rPr>
        <w:fldChar w:fldCharType="end"/>
      </w:r>
      <w:r w:rsidR="00D0291A">
        <w:rPr>
          <w:rFonts w:ascii="Calibri" w:eastAsia="Microsoft YaHei UI" w:hAnsi="Calibri" w:cs="Calibri"/>
          <w:color w:val="000000"/>
          <w:lang w:eastAsia="zh-CN"/>
        </w:rPr>
        <w:fldChar w:fldCharType="end"/>
      </w:r>
      <w:r w:rsidR="0003771E">
        <w:rPr>
          <w:rFonts w:ascii="Calibri" w:eastAsia="Microsoft YaHei UI" w:hAnsi="Calibri" w:cs="Calibri"/>
          <w:color w:val="000000"/>
          <w:lang w:eastAsia="zh-CN"/>
        </w:rPr>
        <w:fldChar w:fldCharType="end"/>
      </w:r>
      <w:r w:rsidRPr="002A409A">
        <w:rPr>
          <w:rFonts w:ascii="Calibri" w:eastAsia="Microsoft YaHei UI" w:hAnsi="Calibri" w:cs="Calibri"/>
          <w:color w:val="000000"/>
          <w:lang w:eastAsia="zh-CN"/>
        </w:rPr>
        <w:fldChar w:fldCharType="end"/>
      </w:r>
      <w:r w:rsidRPr="002A409A">
        <w:rPr>
          <w:rFonts w:eastAsia="Microsoft YaHei UI"/>
          <w:color w:val="000000"/>
          <w:szCs w:val="20"/>
          <w:lang w:eastAsia="zh-CN"/>
        </w:rPr>
        <w:t>, </w:t>
      </w:r>
      <w:r w:rsidRPr="002A409A">
        <w:rPr>
          <w:rFonts w:ascii="Calibri" w:eastAsia="Microsoft YaHei UI" w:hAnsi="Calibri" w:cs="Calibri"/>
          <w:color w:val="000000"/>
          <w:lang w:eastAsia="zh-CN"/>
        </w:rPr>
        <w:fldChar w:fldCharType="begin"/>
      </w:r>
      <w:r>
        <w:rPr>
          <w:rFonts w:ascii="Calibri" w:eastAsia="Microsoft YaHei UI" w:hAnsi="Calibri" w:cs="Calibri"/>
          <w:color w:val="000000"/>
          <w:lang w:eastAsia="zh-CN"/>
        </w:rPr>
        <w:instrText xml:space="preserve"> INCLUDEPICTURE "C:\\..\\Users\\cmcc\\AppData\\Roaming\\Foxmail7\\Temp-9192-20220519203036\\Attach\\image002(05-19-20-35-18)(1).png" \* MERGEFORMAT </w:instrText>
      </w:r>
      <w:r w:rsidRPr="002A409A">
        <w:rPr>
          <w:rFonts w:ascii="Calibri" w:eastAsia="Microsoft YaHei UI" w:hAnsi="Calibri" w:cs="Calibri"/>
          <w:color w:val="000000"/>
          <w:lang w:eastAsia="zh-CN"/>
        </w:rPr>
        <w:fldChar w:fldCharType="separate"/>
      </w:r>
      <w:r w:rsidR="0003771E">
        <w:rPr>
          <w:rFonts w:ascii="Calibri" w:eastAsia="Microsoft YaHei UI" w:hAnsi="Calibri" w:cs="Calibri"/>
          <w:color w:val="000000"/>
          <w:lang w:eastAsia="zh-CN"/>
        </w:rPr>
        <w:fldChar w:fldCharType="begin"/>
      </w:r>
      <w:r w:rsidR="0003771E">
        <w:rPr>
          <w:rFonts w:ascii="Calibri" w:eastAsia="Microsoft YaHei UI" w:hAnsi="Calibri" w:cs="Calibri"/>
          <w:color w:val="000000"/>
          <w:lang w:eastAsia="zh-CN"/>
        </w:rPr>
        <w:instrText xml:space="preserve"> INCLUDEPICTURE  "../../../../../../../../Users/cmcc/AppData/Roaming/Foxmail7/Temp-9192-20220519203036/Attach/image002(05-19-20-35-18)(1).png" \* MERGEFORMATINET </w:instrText>
      </w:r>
      <w:r w:rsidR="0003771E">
        <w:rPr>
          <w:rFonts w:ascii="Calibri" w:eastAsia="Microsoft YaHei UI" w:hAnsi="Calibri" w:cs="Calibri"/>
          <w:color w:val="000000"/>
          <w:lang w:eastAsia="zh-CN"/>
        </w:rPr>
        <w:fldChar w:fldCharType="separate"/>
      </w:r>
      <w:r w:rsidR="00D0291A">
        <w:rPr>
          <w:rFonts w:ascii="Calibri" w:eastAsia="Microsoft YaHei UI" w:hAnsi="Calibri" w:cs="Calibri"/>
          <w:color w:val="000000"/>
          <w:lang w:eastAsia="zh-CN"/>
        </w:rPr>
        <w:fldChar w:fldCharType="begin"/>
      </w:r>
      <w:r w:rsidR="00D0291A">
        <w:rPr>
          <w:rFonts w:ascii="Calibri" w:eastAsia="Microsoft YaHei UI" w:hAnsi="Calibri" w:cs="Calibri"/>
          <w:color w:val="000000"/>
          <w:lang w:eastAsia="zh-CN"/>
        </w:rPr>
        <w:instrText xml:space="preserve"> INCLUDEPICTURE  "../../../../../../../../Users/cmcc/AppData/Roaming/Foxmail7/Temp-9192-20220519203036/Attach/image002(05-19-20-35-18)(1).png" \* MERGEFORMATINET </w:instrText>
      </w:r>
      <w:r w:rsidR="00D0291A">
        <w:rPr>
          <w:rFonts w:ascii="Calibri" w:eastAsia="Microsoft YaHei UI" w:hAnsi="Calibri" w:cs="Calibri"/>
          <w:color w:val="000000"/>
          <w:lang w:eastAsia="zh-CN"/>
        </w:rPr>
        <w:fldChar w:fldCharType="separate"/>
      </w:r>
      <w:r w:rsidR="0026208F">
        <w:rPr>
          <w:rFonts w:ascii="Calibri" w:eastAsia="Microsoft YaHei UI" w:hAnsi="Calibri" w:cs="Calibri"/>
          <w:color w:val="000000"/>
          <w:lang w:eastAsia="zh-CN"/>
        </w:rPr>
        <w:fldChar w:fldCharType="begin"/>
      </w:r>
      <w:r w:rsidR="0026208F">
        <w:rPr>
          <w:rFonts w:ascii="Calibri" w:eastAsia="Microsoft YaHei UI" w:hAnsi="Calibri" w:cs="Calibri"/>
          <w:color w:val="000000"/>
          <w:lang w:eastAsia="zh-CN"/>
        </w:rPr>
        <w:instrText xml:space="preserve"> INCLUDEPICTURE  "../../../../../../../../Users/cmcc/AppData/Roaming/Foxmail7/Temp-9192-20220519203036/Attach/image002(05-19-20-35-18)(1).png" \* MERGEFORMATINET </w:instrText>
      </w:r>
      <w:r w:rsidR="0026208F">
        <w:rPr>
          <w:rFonts w:ascii="Calibri" w:eastAsia="Microsoft YaHei UI" w:hAnsi="Calibri" w:cs="Calibri"/>
          <w:color w:val="000000"/>
          <w:lang w:eastAsia="zh-CN"/>
        </w:rPr>
        <w:fldChar w:fldCharType="separate"/>
      </w:r>
      <w:r w:rsidR="002C2257">
        <w:rPr>
          <w:rFonts w:ascii="Calibri" w:eastAsia="Microsoft YaHei UI" w:hAnsi="Calibri" w:cs="Calibri"/>
          <w:color w:val="000000"/>
          <w:lang w:eastAsia="zh-CN"/>
        </w:rPr>
        <w:fldChar w:fldCharType="begin"/>
      </w:r>
      <w:r w:rsidR="002C2257">
        <w:rPr>
          <w:rFonts w:ascii="Calibri" w:eastAsia="Microsoft YaHei UI" w:hAnsi="Calibri" w:cs="Calibri"/>
          <w:color w:val="000000"/>
          <w:lang w:eastAsia="zh-CN"/>
        </w:rPr>
        <w:instrText xml:space="preserve"> INCLUDEPICTURE  "../../../../../../../../Users/cmcc/AppData/Roaming/Foxmail7/Temp-9192-20220519203036/Attach/image002(05-19-20-35-18)(1).png" \* MERGEFORMATINET </w:instrText>
      </w:r>
      <w:r w:rsidR="002C2257">
        <w:rPr>
          <w:rFonts w:ascii="Calibri" w:eastAsia="Microsoft YaHei UI" w:hAnsi="Calibri" w:cs="Calibri"/>
          <w:color w:val="000000"/>
          <w:lang w:eastAsia="zh-CN"/>
        </w:rPr>
        <w:fldChar w:fldCharType="separate"/>
      </w:r>
      <w:r w:rsidR="00903FF8">
        <w:rPr>
          <w:rFonts w:ascii="Calibri" w:eastAsia="Microsoft YaHei UI" w:hAnsi="Calibri" w:cs="Calibri"/>
          <w:color w:val="000000"/>
          <w:lang w:eastAsia="zh-CN"/>
        </w:rPr>
        <w:fldChar w:fldCharType="begin"/>
      </w:r>
      <w:r w:rsidR="00903FF8">
        <w:rPr>
          <w:rFonts w:ascii="Calibri" w:eastAsia="Microsoft YaHei UI" w:hAnsi="Calibri" w:cs="Calibri"/>
          <w:color w:val="000000"/>
          <w:lang w:eastAsia="zh-CN"/>
        </w:rPr>
        <w:instrText xml:space="preserve"> INCLUDEPICTURE  "C:\\..\\Users\\cmcc\\AppData\\Roaming\\Foxmail7\\Temp-9192-20220519203036\\Attach\\image002(05-19-20-35-18)(1).png" \* MERGEFORMATINET </w:instrText>
      </w:r>
      <w:r w:rsidR="00903FF8">
        <w:rPr>
          <w:rFonts w:ascii="Calibri" w:eastAsia="Microsoft YaHei UI" w:hAnsi="Calibri" w:cs="Calibri"/>
          <w:color w:val="000000"/>
          <w:lang w:eastAsia="zh-CN"/>
        </w:rPr>
        <w:fldChar w:fldCharType="separate"/>
      </w:r>
      <w:r w:rsidR="00AF68E4">
        <w:rPr>
          <w:rFonts w:ascii="Calibri" w:eastAsia="Microsoft YaHei UI" w:hAnsi="Calibri" w:cs="Calibri"/>
          <w:color w:val="000000"/>
          <w:lang w:eastAsia="zh-CN"/>
        </w:rPr>
        <w:fldChar w:fldCharType="begin"/>
      </w:r>
      <w:r w:rsidR="00AF68E4">
        <w:rPr>
          <w:rFonts w:ascii="Calibri" w:eastAsia="Microsoft YaHei UI" w:hAnsi="Calibri" w:cs="Calibri"/>
          <w:color w:val="000000"/>
          <w:lang w:eastAsia="zh-CN"/>
        </w:rPr>
        <w:instrText xml:space="preserve"> INCLUDEPICTURE  "C:\\..\\Users\\cmcc\\AppData\\Roaming\\Foxmail7\\Temp-9192-20220519203036\\Attach\\image002(05-19-20-35-18)(1).png" \* MERGEFORMATINET </w:instrText>
      </w:r>
      <w:r w:rsidR="00AF68E4">
        <w:rPr>
          <w:rFonts w:ascii="Calibri" w:eastAsia="Microsoft YaHei UI" w:hAnsi="Calibri" w:cs="Calibri"/>
          <w:color w:val="000000"/>
          <w:lang w:eastAsia="zh-CN"/>
        </w:rPr>
        <w:fldChar w:fldCharType="separate"/>
      </w:r>
      <w:r w:rsidR="004C381C">
        <w:rPr>
          <w:rFonts w:ascii="Calibri" w:eastAsia="Microsoft YaHei UI" w:hAnsi="Calibri" w:cs="Calibri"/>
          <w:color w:val="000000"/>
          <w:lang w:eastAsia="zh-CN"/>
        </w:rPr>
        <w:fldChar w:fldCharType="begin"/>
      </w:r>
      <w:r w:rsidR="004C381C">
        <w:rPr>
          <w:rFonts w:ascii="Calibri" w:eastAsia="Microsoft YaHei UI" w:hAnsi="Calibri" w:cs="Calibri"/>
          <w:color w:val="000000"/>
          <w:lang w:eastAsia="zh-CN"/>
        </w:rPr>
        <w:instrText xml:space="preserve"> INCLUDEPICTURE  "file:///C:\\..\\Users\\cmcc\\AppData\\Roaming\\Foxmail7\\Temp-9192-20220519203036\\Attach\\image002(05-19-20-35-18)(1).png" \* MERGEFORMATINET </w:instrText>
      </w:r>
      <w:r w:rsidR="004C381C">
        <w:rPr>
          <w:rFonts w:ascii="Calibri" w:eastAsia="Microsoft YaHei UI" w:hAnsi="Calibri" w:cs="Calibri"/>
          <w:color w:val="000000"/>
          <w:lang w:eastAsia="zh-CN"/>
        </w:rPr>
        <w:fldChar w:fldCharType="separate"/>
      </w:r>
      <w:r w:rsidR="00D121E7">
        <w:rPr>
          <w:rFonts w:ascii="Calibri" w:eastAsia="Microsoft YaHei UI" w:hAnsi="Calibri" w:cs="Calibri"/>
          <w:color w:val="000000"/>
          <w:lang w:eastAsia="zh-CN"/>
        </w:rPr>
        <w:fldChar w:fldCharType="begin"/>
      </w:r>
      <w:r w:rsidR="00D121E7">
        <w:rPr>
          <w:rFonts w:ascii="Calibri" w:eastAsia="Microsoft YaHei UI" w:hAnsi="Calibri" w:cs="Calibri"/>
          <w:color w:val="000000"/>
          <w:lang w:eastAsia="zh-CN"/>
        </w:rPr>
        <w:instrText xml:space="preserve"> INCLUDEPICTURE  "C:\\..\\Users\\cmcc\\AppData\\Roaming\\Foxmail7\\Temp-9192-20220519203036\\Attach\\image002(05-19-20-35-18)(1).png" \* MERGEFORMATINET </w:instrText>
      </w:r>
      <w:r w:rsidR="00D121E7">
        <w:rPr>
          <w:rFonts w:ascii="Calibri" w:eastAsia="Microsoft YaHei UI" w:hAnsi="Calibri" w:cs="Calibri"/>
          <w:color w:val="000000"/>
          <w:lang w:eastAsia="zh-CN"/>
        </w:rPr>
        <w:fldChar w:fldCharType="separate"/>
      </w:r>
      <w:r w:rsidR="00FF221A">
        <w:rPr>
          <w:rFonts w:ascii="Calibri" w:eastAsia="Microsoft YaHei UI" w:hAnsi="Calibri" w:cs="Calibri"/>
          <w:color w:val="000000"/>
          <w:lang w:eastAsia="zh-CN"/>
        </w:rPr>
        <w:fldChar w:fldCharType="begin"/>
      </w:r>
      <w:r w:rsidR="00FF221A">
        <w:rPr>
          <w:rFonts w:ascii="Calibri" w:eastAsia="Microsoft YaHei UI" w:hAnsi="Calibri" w:cs="Calibri"/>
          <w:color w:val="000000"/>
          <w:lang w:eastAsia="zh-CN"/>
        </w:rPr>
        <w:instrText xml:space="preserve"> </w:instrText>
      </w:r>
      <w:r w:rsidR="00FF221A">
        <w:rPr>
          <w:rFonts w:ascii="Calibri" w:eastAsia="Microsoft YaHei UI" w:hAnsi="Calibri" w:cs="Calibri"/>
          <w:color w:val="000000"/>
          <w:lang w:eastAsia="zh-CN"/>
        </w:rPr>
        <w:instrText>INCLUDEPICTURE  "C:\\..\\Users\\cmcc\\AppData\\Roaming\\Foxmail7\\Temp-9192-20220519203036\\Attach\\ima</w:instrText>
      </w:r>
      <w:r w:rsidR="00FF221A">
        <w:rPr>
          <w:rFonts w:ascii="Calibri" w:eastAsia="Microsoft YaHei UI" w:hAnsi="Calibri" w:cs="Calibri"/>
          <w:color w:val="000000"/>
          <w:lang w:eastAsia="zh-CN"/>
        </w:rPr>
        <w:instrText>ge002(05-19-20-35-18)(1).png" \* MERGEFORMATINET</w:instrText>
      </w:r>
      <w:r w:rsidR="00FF221A">
        <w:rPr>
          <w:rFonts w:ascii="Calibri" w:eastAsia="Microsoft YaHei UI" w:hAnsi="Calibri" w:cs="Calibri"/>
          <w:color w:val="000000"/>
          <w:lang w:eastAsia="zh-CN"/>
        </w:rPr>
        <w:instrText xml:space="preserve"> </w:instrText>
      </w:r>
      <w:r w:rsidR="00FF221A">
        <w:rPr>
          <w:rFonts w:ascii="Calibri" w:eastAsia="Microsoft YaHei UI" w:hAnsi="Calibri" w:cs="Calibri"/>
          <w:color w:val="000000"/>
          <w:lang w:eastAsia="zh-CN"/>
        </w:rPr>
        <w:fldChar w:fldCharType="separate"/>
      </w:r>
      <w:r w:rsidR="00FF221A">
        <w:rPr>
          <w:rFonts w:ascii="Calibri" w:eastAsia="Microsoft YaHei UI" w:hAnsi="Calibri" w:cs="Calibri"/>
          <w:color w:val="000000"/>
          <w:lang w:eastAsia="zh-CN"/>
        </w:rPr>
        <w:pict w14:anchorId="0683E64D">
          <v:shape id="_x0000_i1026" type="#_x0000_t75" style="width:17.15pt;height:14.15pt">
            <v:imagedata r:id="rId13" r:href="rId14"/>
          </v:shape>
        </w:pict>
      </w:r>
      <w:r w:rsidR="00FF221A">
        <w:rPr>
          <w:rFonts w:ascii="Calibri" w:eastAsia="Microsoft YaHei UI" w:hAnsi="Calibri" w:cs="Calibri"/>
          <w:color w:val="000000"/>
          <w:lang w:eastAsia="zh-CN"/>
        </w:rPr>
        <w:fldChar w:fldCharType="end"/>
      </w:r>
      <w:r w:rsidR="00D121E7">
        <w:rPr>
          <w:rFonts w:ascii="Calibri" w:eastAsia="Microsoft YaHei UI" w:hAnsi="Calibri" w:cs="Calibri"/>
          <w:color w:val="000000"/>
          <w:lang w:eastAsia="zh-CN"/>
        </w:rPr>
        <w:fldChar w:fldCharType="end"/>
      </w:r>
      <w:r w:rsidR="004C381C">
        <w:rPr>
          <w:rFonts w:ascii="Calibri" w:eastAsia="Microsoft YaHei UI" w:hAnsi="Calibri" w:cs="Calibri"/>
          <w:color w:val="000000"/>
          <w:lang w:eastAsia="zh-CN"/>
        </w:rPr>
        <w:fldChar w:fldCharType="end"/>
      </w:r>
      <w:r w:rsidR="00AF68E4">
        <w:rPr>
          <w:rFonts w:ascii="Calibri" w:eastAsia="Microsoft YaHei UI" w:hAnsi="Calibri" w:cs="Calibri"/>
          <w:color w:val="000000"/>
          <w:lang w:eastAsia="zh-CN"/>
        </w:rPr>
        <w:fldChar w:fldCharType="end"/>
      </w:r>
      <w:r w:rsidR="00903FF8">
        <w:rPr>
          <w:rFonts w:ascii="Calibri" w:eastAsia="Microsoft YaHei UI" w:hAnsi="Calibri" w:cs="Calibri"/>
          <w:color w:val="000000"/>
          <w:lang w:eastAsia="zh-CN"/>
        </w:rPr>
        <w:fldChar w:fldCharType="end"/>
      </w:r>
      <w:r w:rsidR="002C2257">
        <w:rPr>
          <w:rFonts w:ascii="Calibri" w:eastAsia="Microsoft YaHei UI" w:hAnsi="Calibri" w:cs="Calibri"/>
          <w:color w:val="000000"/>
          <w:lang w:eastAsia="zh-CN"/>
        </w:rPr>
        <w:fldChar w:fldCharType="end"/>
      </w:r>
      <w:r w:rsidR="0026208F">
        <w:rPr>
          <w:rFonts w:ascii="Calibri" w:eastAsia="Microsoft YaHei UI" w:hAnsi="Calibri" w:cs="Calibri"/>
          <w:color w:val="000000"/>
          <w:lang w:eastAsia="zh-CN"/>
        </w:rPr>
        <w:fldChar w:fldCharType="end"/>
      </w:r>
      <w:r w:rsidR="00D0291A">
        <w:rPr>
          <w:rFonts w:ascii="Calibri" w:eastAsia="Microsoft YaHei UI" w:hAnsi="Calibri" w:cs="Calibri"/>
          <w:color w:val="000000"/>
          <w:lang w:eastAsia="zh-CN"/>
        </w:rPr>
        <w:fldChar w:fldCharType="end"/>
      </w:r>
      <w:r w:rsidR="0003771E">
        <w:rPr>
          <w:rFonts w:ascii="Calibri" w:eastAsia="Microsoft YaHei UI" w:hAnsi="Calibri" w:cs="Calibri"/>
          <w:color w:val="000000"/>
          <w:lang w:eastAsia="zh-CN"/>
        </w:rPr>
        <w:fldChar w:fldCharType="end"/>
      </w:r>
      <w:r w:rsidRPr="002A409A">
        <w:rPr>
          <w:rFonts w:ascii="Calibri" w:eastAsia="Microsoft YaHei UI" w:hAnsi="Calibri" w:cs="Calibri"/>
          <w:color w:val="000000"/>
          <w:lang w:eastAsia="zh-CN"/>
        </w:rPr>
        <w:fldChar w:fldCharType="end"/>
      </w:r>
      <w:r w:rsidRPr="002A409A">
        <w:rPr>
          <w:rFonts w:eastAsia="Microsoft YaHei UI"/>
          <w:color w:val="000000"/>
          <w:szCs w:val="20"/>
          <w:lang w:eastAsia="zh-CN"/>
        </w:rPr>
        <w:t>, </w:t>
      </w:r>
      <w:r w:rsidRPr="002A409A">
        <w:rPr>
          <w:rFonts w:ascii="Calibri" w:eastAsia="Microsoft YaHei UI" w:hAnsi="Calibri" w:cs="Calibri"/>
          <w:color w:val="000000"/>
          <w:lang w:eastAsia="zh-CN"/>
        </w:rPr>
        <w:fldChar w:fldCharType="begin"/>
      </w:r>
      <w:r>
        <w:rPr>
          <w:rFonts w:ascii="Calibri" w:eastAsia="Microsoft YaHei UI" w:hAnsi="Calibri" w:cs="Calibri"/>
          <w:color w:val="000000"/>
          <w:lang w:eastAsia="zh-CN"/>
        </w:rPr>
        <w:instrText xml:space="preserve"> INCLUDEPICTURE "C:\\..\\Users\\cmcc\\AppData\\Roaming\\Foxmail7\\Temp-9192-20220519203036\\Attach\\image003(05-19-20-35-18)(1).png" \* MERGEFORMAT </w:instrText>
      </w:r>
      <w:r w:rsidRPr="002A409A">
        <w:rPr>
          <w:rFonts w:ascii="Calibri" w:eastAsia="Microsoft YaHei UI" w:hAnsi="Calibri" w:cs="Calibri"/>
          <w:color w:val="000000"/>
          <w:lang w:eastAsia="zh-CN"/>
        </w:rPr>
        <w:fldChar w:fldCharType="separate"/>
      </w:r>
      <w:r w:rsidR="0003771E">
        <w:rPr>
          <w:rFonts w:ascii="Calibri" w:eastAsia="Microsoft YaHei UI" w:hAnsi="Calibri" w:cs="Calibri"/>
          <w:color w:val="000000"/>
          <w:lang w:eastAsia="zh-CN"/>
        </w:rPr>
        <w:fldChar w:fldCharType="begin"/>
      </w:r>
      <w:r w:rsidR="0003771E">
        <w:rPr>
          <w:rFonts w:ascii="Calibri" w:eastAsia="Microsoft YaHei UI" w:hAnsi="Calibri" w:cs="Calibri"/>
          <w:color w:val="000000"/>
          <w:lang w:eastAsia="zh-CN"/>
        </w:rPr>
        <w:instrText xml:space="preserve"> INCLUDEPICTURE  "../../../../../../../../Users/cmcc/AppData/Roaming/Foxmail7/Temp-9192-20220519203036/Attach/image003(05-19-20-35-18)(1).png" \* MERGEFORMATINET </w:instrText>
      </w:r>
      <w:r w:rsidR="0003771E">
        <w:rPr>
          <w:rFonts w:ascii="Calibri" w:eastAsia="Microsoft YaHei UI" w:hAnsi="Calibri" w:cs="Calibri"/>
          <w:color w:val="000000"/>
          <w:lang w:eastAsia="zh-CN"/>
        </w:rPr>
        <w:fldChar w:fldCharType="separate"/>
      </w:r>
      <w:r w:rsidR="00D0291A">
        <w:rPr>
          <w:rFonts w:ascii="Calibri" w:eastAsia="Microsoft YaHei UI" w:hAnsi="Calibri" w:cs="Calibri"/>
          <w:color w:val="000000"/>
          <w:lang w:eastAsia="zh-CN"/>
        </w:rPr>
        <w:fldChar w:fldCharType="begin"/>
      </w:r>
      <w:r w:rsidR="00D0291A">
        <w:rPr>
          <w:rFonts w:ascii="Calibri" w:eastAsia="Microsoft YaHei UI" w:hAnsi="Calibri" w:cs="Calibri"/>
          <w:color w:val="000000"/>
          <w:lang w:eastAsia="zh-CN"/>
        </w:rPr>
        <w:instrText xml:space="preserve"> INCLUDEPICTURE  "../../../../../../../../Users/cmcc/AppData/Roaming/Foxmail7/Temp-9192-20220519203036/Attach/image003(05-19-20-35-18)(1).png" \* MERGEFORMATINET </w:instrText>
      </w:r>
      <w:r w:rsidR="00D0291A">
        <w:rPr>
          <w:rFonts w:ascii="Calibri" w:eastAsia="Microsoft YaHei UI" w:hAnsi="Calibri" w:cs="Calibri"/>
          <w:color w:val="000000"/>
          <w:lang w:eastAsia="zh-CN"/>
        </w:rPr>
        <w:fldChar w:fldCharType="separate"/>
      </w:r>
      <w:r w:rsidR="0026208F">
        <w:rPr>
          <w:rFonts w:ascii="Calibri" w:eastAsia="Microsoft YaHei UI" w:hAnsi="Calibri" w:cs="Calibri"/>
          <w:color w:val="000000"/>
          <w:lang w:eastAsia="zh-CN"/>
        </w:rPr>
        <w:fldChar w:fldCharType="begin"/>
      </w:r>
      <w:r w:rsidR="0026208F">
        <w:rPr>
          <w:rFonts w:ascii="Calibri" w:eastAsia="Microsoft YaHei UI" w:hAnsi="Calibri" w:cs="Calibri"/>
          <w:color w:val="000000"/>
          <w:lang w:eastAsia="zh-CN"/>
        </w:rPr>
        <w:instrText xml:space="preserve"> INCLUDEPICTURE  "../../../../../../../../Users/cmcc/AppData/Roaming/Foxmail7/Temp-9192-20220519203036/Attach/image003(05-19-20-35-18)(1).png" \* MERGEFORMATINET </w:instrText>
      </w:r>
      <w:r w:rsidR="0026208F">
        <w:rPr>
          <w:rFonts w:ascii="Calibri" w:eastAsia="Microsoft YaHei UI" w:hAnsi="Calibri" w:cs="Calibri"/>
          <w:color w:val="000000"/>
          <w:lang w:eastAsia="zh-CN"/>
        </w:rPr>
        <w:fldChar w:fldCharType="separate"/>
      </w:r>
      <w:r w:rsidR="002C2257">
        <w:rPr>
          <w:rFonts w:ascii="Calibri" w:eastAsia="Microsoft YaHei UI" w:hAnsi="Calibri" w:cs="Calibri"/>
          <w:color w:val="000000"/>
          <w:lang w:eastAsia="zh-CN"/>
        </w:rPr>
        <w:fldChar w:fldCharType="begin"/>
      </w:r>
      <w:r w:rsidR="002C2257">
        <w:rPr>
          <w:rFonts w:ascii="Calibri" w:eastAsia="Microsoft YaHei UI" w:hAnsi="Calibri" w:cs="Calibri"/>
          <w:color w:val="000000"/>
          <w:lang w:eastAsia="zh-CN"/>
        </w:rPr>
        <w:instrText xml:space="preserve"> INCLUDEPICTURE  "../../../../../../../../Users/cmcc/AppData/Roaming/Foxmail7/Temp-9192-20220519203036/Attach/image003(05-19-20-35-18)(1).png" \* MERGEFORMATINET </w:instrText>
      </w:r>
      <w:r w:rsidR="002C2257">
        <w:rPr>
          <w:rFonts w:ascii="Calibri" w:eastAsia="Microsoft YaHei UI" w:hAnsi="Calibri" w:cs="Calibri"/>
          <w:color w:val="000000"/>
          <w:lang w:eastAsia="zh-CN"/>
        </w:rPr>
        <w:fldChar w:fldCharType="separate"/>
      </w:r>
      <w:r w:rsidR="00903FF8">
        <w:rPr>
          <w:rFonts w:ascii="Calibri" w:eastAsia="Microsoft YaHei UI" w:hAnsi="Calibri" w:cs="Calibri"/>
          <w:color w:val="000000"/>
          <w:lang w:eastAsia="zh-CN"/>
        </w:rPr>
        <w:fldChar w:fldCharType="begin"/>
      </w:r>
      <w:r w:rsidR="00903FF8">
        <w:rPr>
          <w:rFonts w:ascii="Calibri" w:eastAsia="Microsoft YaHei UI" w:hAnsi="Calibri" w:cs="Calibri"/>
          <w:color w:val="000000"/>
          <w:lang w:eastAsia="zh-CN"/>
        </w:rPr>
        <w:instrText xml:space="preserve"> INCLUDEPICTURE  "C:\\..\\Users\\cmcc\\AppData\\Roaming\\Foxmail7\\Temp-9192-20220519203036\\Attach\\image003(05-19-20-35-18)(1).png" \* MERGEFORMATINET </w:instrText>
      </w:r>
      <w:r w:rsidR="00903FF8">
        <w:rPr>
          <w:rFonts w:ascii="Calibri" w:eastAsia="Microsoft YaHei UI" w:hAnsi="Calibri" w:cs="Calibri"/>
          <w:color w:val="000000"/>
          <w:lang w:eastAsia="zh-CN"/>
        </w:rPr>
        <w:fldChar w:fldCharType="separate"/>
      </w:r>
      <w:r w:rsidR="00AF68E4">
        <w:rPr>
          <w:rFonts w:ascii="Calibri" w:eastAsia="Microsoft YaHei UI" w:hAnsi="Calibri" w:cs="Calibri"/>
          <w:color w:val="000000"/>
          <w:lang w:eastAsia="zh-CN"/>
        </w:rPr>
        <w:fldChar w:fldCharType="begin"/>
      </w:r>
      <w:r w:rsidR="00AF68E4">
        <w:rPr>
          <w:rFonts w:ascii="Calibri" w:eastAsia="Microsoft YaHei UI" w:hAnsi="Calibri" w:cs="Calibri"/>
          <w:color w:val="000000"/>
          <w:lang w:eastAsia="zh-CN"/>
        </w:rPr>
        <w:instrText xml:space="preserve"> INCLUDEPICTURE  "C:\\..\\Users\\cmcc\\AppData\\Roaming\\Foxmail7\\Temp-9192-20220519203036\\Attach\\image003(05-19-20-35-18)(1).png" \* MERGEFORMATINET </w:instrText>
      </w:r>
      <w:r w:rsidR="00AF68E4">
        <w:rPr>
          <w:rFonts w:ascii="Calibri" w:eastAsia="Microsoft YaHei UI" w:hAnsi="Calibri" w:cs="Calibri"/>
          <w:color w:val="000000"/>
          <w:lang w:eastAsia="zh-CN"/>
        </w:rPr>
        <w:fldChar w:fldCharType="separate"/>
      </w:r>
      <w:r w:rsidR="004C381C">
        <w:rPr>
          <w:rFonts w:ascii="Calibri" w:eastAsia="Microsoft YaHei UI" w:hAnsi="Calibri" w:cs="Calibri"/>
          <w:color w:val="000000"/>
          <w:lang w:eastAsia="zh-CN"/>
        </w:rPr>
        <w:fldChar w:fldCharType="begin"/>
      </w:r>
      <w:r w:rsidR="004C381C">
        <w:rPr>
          <w:rFonts w:ascii="Calibri" w:eastAsia="Microsoft YaHei UI" w:hAnsi="Calibri" w:cs="Calibri"/>
          <w:color w:val="000000"/>
          <w:lang w:eastAsia="zh-CN"/>
        </w:rPr>
        <w:instrText xml:space="preserve"> INCLUDEPICTURE  "file:///C:\\..\\Users\\cmcc\\AppData\\Roaming\\Foxmail7\\Temp-9192-20220519203036\\Attach\\image003(05-19-20-35-18)(1).png" \* MERGEFORMATINET </w:instrText>
      </w:r>
      <w:r w:rsidR="004C381C">
        <w:rPr>
          <w:rFonts w:ascii="Calibri" w:eastAsia="Microsoft YaHei UI" w:hAnsi="Calibri" w:cs="Calibri"/>
          <w:color w:val="000000"/>
          <w:lang w:eastAsia="zh-CN"/>
        </w:rPr>
        <w:fldChar w:fldCharType="separate"/>
      </w:r>
      <w:r w:rsidR="00D121E7">
        <w:rPr>
          <w:rFonts w:ascii="Calibri" w:eastAsia="Microsoft YaHei UI" w:hAnsi="Calibri" w:cs="Calibri"/>
          <w:color w:val="000000"/>
          <w:lang w:eastAsia="zh-CN"/>
        </w:rPr>
        <w:fldChar w:fldCharType="begin"/>
      </w:r>
      <w:r w:rsidR="00D121E7">
        <w:rPr>
          <w:rFonts w:ascii="Calibri" w:eastAsia="Microsoft YaHei UI" w:hAnsi="Calibri" w:cs="Calibri"/>
          <w:color w:val="000000"/>
          <w:lang w:eastAsia="zh-CN"/>
        </w:rPr>
        <w:instrText xml:space="preserve"> INCLUDEPICTURE  "C:\\..\\Users\\cmcc\\AppData\\Roaming\\Foxmail7\\Temp-9192-20220519203036\\Attach\\image003(05-19-20-35-18)(1).png" \* MERGEFORMATINET </w:instrText>
      </w:r>
      <w:r w:rsidR="00D121E7">
        <w:rPr>
          <w:rFonts w:ascii="Calibri" w:eastAsia="Microsoft YaHei UI" w:hAnsi="Calibri" w:cs="Calibri"/>
          <w:color w:val="000000"/>
          <w:lang w:eastAsia="zh-CN"/>
        </w:rPr>
        <w:fldChar w:fldCharType="separate"/>
      </w:r>
      <w:r w:rsidR="00FF221A">
        <w:rPr>
          <w:rFonts w:ascii="Calibri" w:eastAsia="Microsoft YaHei UI" w:hAnsi="Calibri" w:cs="Calibri"/>
          <w:color w:val="000000"/>
          <w:lang w:eastAsia="zh-CN"/>
        </w:rPr>
        <w:fldChar w:fldCharType="begin"/>
      </w:r>
      <w:r w:rsidR="00FF221A">
        <w:rPr>
          <w:rFonts w:ascii="Calibri" w:eastAsia="Microsoft YaHei UI" w:hAnsi="Calibri" w:cs="Calibri"/>
          <w:color w:val="000000"/>
          <w:lang w:eastAsia="zh-CN"/>
        </w:rPr>
        <w:instrText xml:space="preserve"> </w:instrText>
      </w:r>
      <w:r w:rsidR="00FF221A">
        <w:rPr>
          <w:rFonts w:ascii="Calibri" w:eastAsia="Microsoft YaHei UI" w:hAnsi="Calibri" w:cs="Calibri"/>
          <w:color w:val="000000"/>
          <w:lang w:eastAsia="zh-CN"/>
        </w:rPr>
        <w:instrText>INCLUDEPICTURE  "C:\\..\\Users\\cmcc\\AppDat</w:instrText>
      </w:r>
      <w:r w:rsidR="00FF221A">
        <w:rPr>
          <w:rFonts w:ascii="Calibri" w:eastAsia="Microsoft YaHei UI" w:hAnsi="Calibri" w:cs="Calibri"/>
          <w:color w:val="000000"/>
          <w:lang w:eastAsia="zh-CN"/>
        </w:rPr>
        <w:instrText>a\\Roaming\\Foxmail7\\Temp-9192-20220519203036\\Attach\\image003(05-19-20-35-18)(1).png" \* MERGEFORMATINET</w:instrText>
      </w:r>
      <w:r w:rsidR="00FF221A">
        <w:rPr>
          <w:rFonts w:ascii="Calibri" w:eastAsia="Microsoft YaHei UI" w:hAnsi="Calibri" w:cs="Calibri"/>
          <w:color w:val="000000"/>
          <w:lang w:eastAsia="zh-CN"/>
        </w:rPr>
        <w:instrText xml:space="preserve"> </w:instrText>
      </w:r>
      <w:r w:rsidR="00FF221A">
        <w:rPr>
          <w:rFonts w:ascii="Calibri" w:eastAsia="Microsoft YaHei UI" w:hAnsi="Calibri" w:cs="Calibri"/>
          <w:color w:val="000000"/>
          <w:lang w:eastAsia="zh-CN"/>
        </w:rPr>
        <w:fldChar w:fldCharType="separate"/>
      </w:r>
      <w:r w:rsidR="00FF221A">
        <w:rPr>
          <w:rFonts w:ascii="Calibri" w:eastAsia="Microsoft YaHei UI" w:hAnsi="Calibri" w:cs="Calibri"/>
          <w:color w:val="000000"/>
          <w:lang w:eastAsia="zh-CN"/>
        </w:rPr>
        <w:pict w14:anchorId="0D26D904">
          <v:shape id="_x0000_i1027" type="#_x0000_t75" style="width:15.85pt;height:13.7pt">
            <v:imagedata r:id="rId15" r:href="rId16"/>
          </v:shape>
        </w:pict>
      </w:r>
      <w:r w:rsidR="00FF221A">
        <w:rPr>
          <w:rFonts w:ascii="Calibri" w:eastAsia="Microsoft YaHei UI" w:hAnsi="Calibri" w:cs="Calibri"/>
          <w:color w:val="000000"/>
          <w:lang w:eastAsia="zh-CN"/>
        </w:rPr>
        <w:fldChar w:fldCharType="end"/>
      </w:r>
      <w:r w:rsidR="00D121E7">
        <w:rPr>
          <w:rFonts w:ascii="Calibri" w:eastAsia="Microsoft YaHei UI" w:hAnsi="Calibri" w:cs="Calibri"/>
          <w:color w:val="000000"/>
          <w:lang w:eastAsia="zh-CN"/>
        </w:rPr>
        <w:fldChar w:fldCharType="end"/>
      </w:r>
      <w:r w:rsidR="004C381C">
        <w:rPr>
          <w:rFonts w:ascii="Calibri" w:eastAsia="Microsoft YaHei UI" w:hAnsi="Calibri" w:cs="Calibri"/>
          <w:color w:val="000000"/>
          <w:lang w:eastAsia="zh-CN"/>
        </w:rPr>
        <w:fldChar w:fldCharType="end"/>
      </w:r>
      <w:r w:rsidR="00AF68E4">
        <w:rPr>
          <w:rFonts w:ascii="Calibri" w:eastAsia="Microsoft YaHei UI" w:hAnsi="Calibri" w:cs="Calibri"/>
          <w:color w:val="000000"/>
          <w:lang w:eastAsia="zh-CN"/>
        </w:rPr>
        <w:fldChar w:fldCharType="end"/>
      </w:r>
      <w:r w:rsidR="00903FF8">
        <w:rPr>
          <w:rFonts w:ascii="Calibri" w:eastAsia="Microsoft YaHei UI" w:hAnsi="Calibri" w:cs="Calibri"/>
          <w:color w:val="000000"/>
          <w:lang w:eastAsia="zh-CN"/>
        </w:rPr>
        <w:fldChar w:fldCharType="end"/>
      </w:r>
      <w:r w:rsidR="002C2257">
        <w:rPr>
          <w:rFonts w:ascii="Calibri" w:eastAsia="Microsoft YaHei UI" w:hAnsi="Calibri" w:cs="Calibri"/>
          <w:color w:val="000000"/>
          <w:lang w:eastAsia="zh-CN"/>
        </w:rPr>
        <w:fldChar w:fldCharType="end"/>
      </w:r>
      <w:r w:rsidR="0026208F">
        <w:rPr>
          <w:rFonts w:ascii="Calibri" w:eastAsia="Microsoft YaHei UI" w:hAnsi="Calibri" w:cs="Calibri"/>
          <w:color w:val="000000"/>
          <w:lang w:eastAsia="zh-CN"/>
        </w:rPr>
        <w:fldChar w:fldCharType="end"/>
      </w:r>
      <w:r w:rsidR="00D0291A">
        <w:rPr>
          <w:rFonts w:ascii="Calibri" w:eastAsia="Microsoft YaHei UI" w:hAnsi="Calibri" w:cs="Calibri"/>
          <w:color w:val="000000"/>
          <w:lang w:eastAsia="zh-CN"/>
        </w:rPr>
        <w:fldChar w:fldCharType="end"/>
      </w:r>
      <w:r w:rsidR="0003771E">
        <w:rPr>
          <w:rFonts w:ascii="Calibri" w:eastAsia="Microsoft YaHei UI" w:hAnsi="Calibri" w:cs="Calibri"/>
          <w:color w:val="000000"/>
          <w:lang w:eastAsia="zh-CN"/>
        </w:rPr>
        <w:fldChar w:fldCharType="end"/>
      </w:r>
      <w:r w:rsidRPr="002A409A">
        <w:rPr>
          <w:rFonts w:ascii="Calibri" w:eastAsia="Microsoft YaHei UI" w:hAnsi="Calibri" w:cs="Calibri"/>
          <w:color w:val="000000"/>
          <w:lang w:eastAsia="zh-CN"/>
        </w:rPr>
        <w:fldChar w:fldCharType="end"/>
      </w:r>
      <w:r w:rsidRPr="002A409A">
        <w:rPr>
          <w:rFonts w:eastAsia="Microsoft YaHei UI"/>
          <w:color w:val="000000"/>
          <w:szCs w:val="20"/>
          <w:lang w:eastAsia="zh-CN"/>
        </w:rPr>
        <w:t>) [38.306] can be as in Rel-17 RedCap.</w:t>
      </w:r>
    </w:p>
    <w:p w14:paraId="602C1869" w14:textId="77777777" w:rsidR="002A409A" w:rsidRPr="002A409A" w:rsidRDefault="002A409A" w:rsidP="006028C8">
      <w:pPr>
        <w:numPr>
          <w:ilvl w:val="0"/>
          <w:numId w:val="17"/>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For Option PR2,</w:t>
      </w:r>
    </w:p>
    <w:p w14:paraId="16B162F7" w14:textId="77777777" w:rsidR="002A409A" w:rsidRPr="002A409A" w:rsidRDefault="002A409A" w:rsidP="006028C8">
      <w:pPr>
        <w:numPr>
          <w:ilvl w:val="1"/>
          <w:numId w:val="17"/>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For 15 kHz SCS, the maximum TBS is 10000 bits per TB and per slot.</w:t>
      </w:r>
    </w:p>
    <w:p w14:paraId="2E2E6A02" w14:textId="77777777" w:rsidR="002A409A" w:rsidRPr="002A409A" w:rsidRDefault="002A409A" w:rsidP="006028C8">
      <w:pPr>
        <w:numPr>
          <w:ilvl w:val="1"/>
          <w:numId w:val="17"/>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For 30 kHz SCS, the maximum TBS is 5000 bits per TB and per slot.</w:t>
      </w:r>
    </w:p>
    <w:p w14:paraId="45A5A51E" w14:textId="77777777" w:rsidR="002A409A" w:rsidRPr="002A409A" w:rsidRDefault="002A409A" w:rsidP="006028C8">
      <w:pPr>
        <w:numPr>
          <w:ilvl w:val="0"/>
          <w:numId w:val="17"/>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For Option PR3,</w:t>
      </w:r>
    </w:p>
    <w:p w14:paraId="7EBC5A4B" w14:textId="77777777" w:rsidR="002A409A" w:rsidRPr="002A409A" w:rsidRDefault="002A409A" w:rsidP="006028C8">
      <w:pPr>
        <w:numPr>
          <w:ilvl w:val="1"/>
          <w:numId w:val="17"/>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For 15 kHz SCS, the maximum number of RBs is 25.</w:t>
      </w:r>
    </w:p>
    <w:p w14:paraId="1AE0ECC1" w14:textId="77777777" w:rsidR="002A409A" w:rsidRPr="002A409A" w:rsidRDefault="002A409A" w:rsidP="006028C8">
      <w:pPr>
        <w:numPr>
          <w:ilvl w:val="1"/>
          <w:numId w:val="17"/>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For 30 kHz SCS, the maximum number of RBs is 11.</w:t>
      </w:r>
    </w:p>
    <w:p w14:paraId="41E7652E" w14:textId="77777777" w:rsidR="002A409A" w:rsidRPr="002A409A" w:rsidRDefault="002A409A" w:rsidP="006028C8">
      <w:pPr>
        <w:numPr>
          <w:ilvl w:val="1"/>
          <w:numId w:val="17"/>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Other number of RBs that meet the 10-Mbps peak rate target can optionally be studied.</w:t>
      </w:r>
    </w:p>
    <w:p w14:paraId="652170F9" w14:textId="77777777" w:rsidR="002A409A" w:rsidRPr="002A409A" w:rsidRDefault="002A409A" w:rsidP="006028C8">
      <w:pPr>
        <w:numPr>
          <w:ilvl w:val="0"/>
          <w:numId w:val="17"/>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Note: It is not precluded to report results also for other values.</w:t>
      </w:r>
    </w:p>
    <w:p w14:paraId="4EF7E370" w14:textId="77777777" w:rsidR="002A409A" w:rsidRPr="002A409A" w:rsidRDefault="002A409A" w:rsidP="006028C8">
      <w:pPr>
        <w:numPr>
          <w:ilvl w:val="0"/>
          <w:numId w:val="17"/>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Relevant assumptions (e.g., regarding potential limitations of the TBS sum in case of more than one simultaneous TB) should be reported.</w:t>
      </w:r>
    </w:p>
    <w:p w14:paraId="16DD1782" w14:textId="77777777" w:rsidR="002A409A" w:rsidRPr="002A409A" w:rsidRDefault="002A409A" w:rsidP="002A409A">
      <w:pPr>
        <w:spacing w:after="0"/>
        <w:rPr>
          <w:rFonts w:ascii="Calibri" w:eastAsia="Microsoft YaHei UI" w:hAnsi="Calibri" w:cs="Calibri"/>
          <w:color w:val="000000"/>
          <w:lang w:eastAsia="zh-CN"/>
        </w:rPr>
      </w:pPr>
      <w:r w:rsidRPr="002A409A">
        <w:rPr>
          <w:rFonts w:eastAsia="Microsoft YaHei UI"/>
          <w:color w:val="FF0000"/>
          <w:szCs w:val="20"/>
          <w:lang w:eastAsia="zh-CN"/>
        </w:rPr>
        <w:t> </w:t>
      </w:r>
    </w:p>
    <w:p w14:paraId="3ADB8535" w14:textId="77777777" w:rsidR="002A409A" w:rsidRPr="002A409A" w:rsidRDefault="002A409A" w:rsidP="002A409A">
      <w:pPr>
        <w:spacing w:after="0"/>
        <w:rPr>
          <w:rFonts w:ascii="Calibri" w:eastAsia="Microsoft YaHei UI" w:hAnsi="Calibri" w:cs="Calibri"/>
          <w:color w:val="000000"/>
          <w:highlight w:val="green"/>
          <w:lang w:eastAsia="zh-CN"/>
        </w:rPr>
      </w:pPr>
      <w:r w:rsidRPr="002A409A">
        <w:rPr>
          <w:rFonts w:ascii="Calibri" w:eastAsia="Microsoft YaHei UI" w:hAnsi="Calibri" w:cs="Calibri"/>
          <w:color w:val="000000"/>
          <w:highlight w:val="green"/>
          <w:lang w:eastAsia="zh-CN"/>
        </w:rPr>
        <w:t>Agreement</w:t>
      </w:r>
    </w:p>
    <w:p w14:paraId="129217D3" w14:textId="77777777" w:rsidR="002A409A" w:rsidRPr="002A409A" w:rsidRDefault="002A409A" w:rsidP="006028C8">
      <w:pPr>
        <w:numPr>
          <w:ilvl w:val="0"/>
          <w:numId w:val="18"/>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UE complexity reduction is studied for the following combinations:</w:t>
      </w:r>
    </w:p>
    <w:p w14:paraId="09A8BDC4" w14:textId="77777777" w:rsidR="002A409A" w:rsidRPr="002A409A" w:rsidRDefault="002A409A" w:rsidP="006028C8">
      <w:pPr>
        <w:numPr>
          <w:ilvl w:val="1"/>
          <w:numId w:val="18"/>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Reference case (Rel-17 RedCap UE)</w:t>
      </w:r>
    </w:p>
    <w:p w14:paraId="2984BFF4" w14:textId="77777777" w:rsidR="002A409A" w:rsidRPr="002A409A" w:rsidRDefault="002A409A" w:rsidP="006028C8">
      <w:pPr>
        <w:numPr>
          <w:ilvl w:val="1"/>
          <w:numId w:val="18"/>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BW1 + PT1 + PT2</w:t>
      </w:r>
    </w:p>
    <w:p w14:paraId="64C4AC82" w14:textId="77777777" w:rsidR="002A409A" w:rsidRPr="002A409A" w:rsidRDefault="002A409A" w:rsidP="006028C8">
      <w:pPr>
        <w:numPr>
          <w:ilvl w:val="1"/>
          <w:numId w:val="18"/>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BW3 + PT1 + PT2</w:t>
      </w:r>
    </w:p>
    <w:p w14:paraId="681AF242" w14:textId="77777777" w:rsidR="002A409A" w:rsidRPr="002A409A" w:rsidRDefault="002A409A" w:rsidP="006028C8">
      <w:pPr>
        <w:numPr>
          <w:ilvl w:val="1"/>
          <w:numId w:val="18"/>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PR1 + PT1 + PT2</w:t>
      </w:r>
    </w:p>
    <w:p w14:paraId="6CCCB18E" w14:textId="77777777" w:rsidR="002A409A" w:rsidRPr="002A409A" w:rsidRDefault="002A409A" w:rsidP="006028C8">
      <w:pPr>
        <w:numPr>
          <w:ilvl w:val="1"/>
          <w:numId w:val="18"/>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PR3 + PT1 + PT2</w:t>
      </w:r>
    </w:p>
    <w:p w14:paraId="03C47DCA" w14:textId="77777777" w:rsidR="002A409A" w:rsidRPr="002A409A" w:rsidRDefault="002A409A" w:rsidP="006028C8">
      <w:pPr>
        <w:numPr>
          <w:ilvl w:val="0"/>
          <w:numId w:val="18"/>
        </w:numPr>
        <w:autoSpaceDE/>
        <w:autoSpaceDN/>
        <w:adjustRightInd/>
        <w:snapToGrid/>
        <w:spacing w:after="0"/>
        <w:rPr>
          <w:rFonts w:ascii="Calibri" w:eastAsia="Microsoft YaHei UI" w:hAnsi="Calibri" w:cs="Calibri"/>
          <w:color w:val="000000"/>
          <w:lang w:eastAsia="zh-CN"/>
        </w:rPr>
      </w:pPr>
      <w:r w:rsidRPr="002A409A">
        <w:rPr>
          <w:rFonts w:eastAsia="Microsoft YaHei UI"/>
          <w:color w:val="000000"/>
          <w:szCs w:val="20"/>
          <w:lang w:eastAsia="zh-CN"/>
        </w:rPr>
        <w:t>In addition, optional results for the following combinations can also be reported:</w:t>
      </w:r>
    </w:p>
    <w:p w14:paraId="241A62C2" w14:textId="77777777" w:rsidR="002A409A" w:rsidRPr="002A409A" w:rsidRDefault="002A409A" w:rsidP="006028C8">
      <w:pPr>
        <w:numPr>
          <w:ilvl w:val="0"/>
          <w:numId w:val="19"/>
        </w:numPr>
        <w:autoSpaceDE/>
        <w:autoSpaceDN/>
        <w:adjustRightInd/>
        <w:snapToGrid/>
        <w:spacing w:after="0"/>
        <w:ind w:left="1440"/>
        <w:rPr>
          <w:rFonts w:ascii="Calibri" w:eastAsia="Microsoft YaHei UI" w:hAnsi="Calibri" w:cs="Calibri"/>
          <w:color w:val="000000"/>
          <w:lang w:eastAsia="zh-CN"/>
        </w:rPr>
      </w:pPr>
      <w:r w:rsidRPr="002A409A">
        <w:rPr>
          <w:rFonts w:eastAsia="Microsoft YaHei UI"/>
          <w:color w:val="000000"/>
          <w:szCs w:val="20"/>
          <w:lang w:eastAsia="zh-CN"/>
        </w:rPr>
        <w:t>BW1 + PT1</w:t>
      </w:r>
    </w:p>
    <w:p w14:paraId="234B850B" w14:textId="77777777" w:rsidR="002A409A" w:rsidRPr="002A409A" w:rsidRDefault="002A409A" w:rsidP="006028C8">
      <w:pPr>
        <w:numPr>
          <w:ilvl w:val="0"/>
          <w:numId w:val="19"/>
        </w:numPr>
        <w:autoSpaceDE/>
        <w:autoSpaceDN/>
        <w:adjustRightInd/>
        <w:snapToGrid/>
        <w:spacing w:after="0"/>
        <w:ind w:left="1440"/>
        <w:rPr>
          <w:rFonts w:ascii="Calibri" w:eastAsia="Microsoft YaHei UI" w:hAnsi="Calibri" w:cs="Calibri"/>
          <w:color w:val="000000"/>
          <w:lang w:eastAsia="zh-CN"/>
        </w:rPr>
      </w:pPr>
      <w:r w:rsidRPr="002A409A">
        <w:rPr>
          <w:rFonts w:eastAsia="Microsoft YaHei UI"/>
          <w:color w:val="000000"/>
          <w:szCs w:val="20"/>
          <w:lang w:eastAsia="zh-CN"/>
        </w:rPr>
        <w:t>BW3 + PT1</w:t>
      </w:r>
    </w:p>
    <w:p w14:paraId="233BC54C" w14:textId="77777777" w:rsidR="002A409A" w:rsidRPr="002A409A" w:rsidRDefault="002A409A" w:rsidP="006028C8">
      <w:pPr>
        <w:numPr>
          <w:ilvl w:val="0"/>
          <w:numId w:val="19"/>
        </w:numPr>
        <w:autoSpaceDE/>
        <w:autoSpaceDN/>
        <w:adjustRightInd/>
        <w:snapToGrid/>
        <w:spacing w:after="0"/>
        <w:ind w:left="1440"/>
        <w:rPr>
          <w:rFonts w:ascii="Calibri" w:eastAsia="Microsoft YaHei UI" w:hAnsi="Calibri" w:cs="Calibri"/>
          <w:color w:val="000000"/>
          <w:lang w:eastAsia="zh-CN"/>
        </w:rPr>
      </w:pPr>
      <w:r w:rsidRPr="002A409A">
        <w:rPr>
          <w:rFonts w:eastAsia="Microsoft YaHei UI"/>
          <w:color w:val="000000"/>
          <w:szCs w:val="20"/>
          <w:lang w:eastAsia="zh-CN"/>
        </w:rPr>
        <w:t>PR1 + PT1</w:t>
      </w:r>
    </w:p>
    <w:p w14:paraId="470CC755" w14:textId="77777777" w:rsidR="002A409A" w:rsidRPr="002A409A" w:rsidRDefault="002A409A" w:rsidP="006028C8">
      <w:pPr>
        <w:numPr>
          <w:ilvl w:val="0"/>
          <w:numId w:val="19"/>
        </w:numPr>
        <w:autoSpaceDE/>
        <w:autoSpaceDN/>
        <w:adjustRightInd/>
        <w:snapToGrid/>
        <w:spacing w:after="0"/>
        <w:ind w:left="1440"/>
        <w:rPr>
          <w:rFonts w:ascii="Calibri" w:eastAsia="Microsoft YaHei UI" w:hAnsi="Calibri" w:cs="Calibri"/>
          <w:color w:val="000000"/>
          <w:lang w:eastAsia="zh-CN"/>
        </w:rPr>
      </w:pPr>
      <w:r w:rsidRPr="002A409A">
        <w:rPr>
          <w:rFonts w:eastAsia="Microsoft YaHei UI" w:cs="Times"/>
          <w:color w:val="000000"/>
          <w:szCs w:val="20"/>
          <w:lang w:eastAsia="zh-CN"/>
        </w:rPr>
        <w:t>PR3 + PT1</w:t>
      </w:r>
    </w:p>
    <w:p w14:paraId="5047CFBC" w14:textId="77777777" w:rsidR="002A409A" w:rsidRPr="002A409A" w:rsidRDefault="002A409A" w:rsidP="006028C8">
      <w:pPr>
        <w:numPr>
          <w:ilvl w:val="0"/>
          <w:numId w:val="19"/>
        </w:numPr>
        <w:autoSpaceDE/>
        <w:autoSpaceDN/>
        <w:adjustRightInd/>
        <w:snapToGrid/>
        <w:spacing w:after="0"/>
        <w:ind w:left="1440"/>
        <w:rPr>
          <w:rFonts w:ascii="Calibri" w:eastAsia="Microsoft YaHei UI" w:hAnsi="Calibri" w:cs="Calibri"/>
          <w:color w:val="000000"/>
          <w:lang w:eastAsia="zh-CN"/>
        </w:rPr>
      </w:pPr>
      <w:r w:rsidRPr="002A409A">
        <w:rPr>
          <w:rFonts w:eastAsia="Microsoft YaHei UI"/>
          <w:color w:val="000000"/>
          <w:szCs w:val="20"/>
          <w:lang w:eastAsia="zh-CN"/>
        </w:rPr>
        <w:t>BW2 + PT1 + PT2</w:t>
      </w:r>
    </w:p>
    <w:p w14:paraId="6DF9408D" w14:textId="77777777" w:rsidR="002A409A" w:rsidRPr="002A409A" w:rsidRDefault="002A409A" w:rsidP="006028C8">
      <w:pPr>
        <w:numPr>
          <w:ilvl w:val="0"/>
          <w:numId w:val="19"/>
        </w:numPr>
        <w:autoSpaceDE/>
        <w:autoSpaceDN/>
        <w:adjustRightInd/>
        <w:snapToGrid/>
        <w:spacing w:after="0"/>
        <w:ind w:left="1440"/>
        <w:rPr>
          <w:rFonts w:ascii="Calibri" w:eastAsia="Microsoft YaHei UI" w:hAnsi="Calibri" w:cs="Calibri"/>
          <w:color w:val="000000"/>
          <w:lang w:eastAsia="zh-CN"/>
        </w:rPr>
      </w:pPr>
      <w:r w:rsidRPr="002A409A">
        <w:rPr>
          <w:rFonts w:eastAsia="Microsoft YaHei UI" w:hint="eastAsia"/>
          <w:color w:val="000000"/>
          <w:szCs w:val="20"/>
          <w:lang w:eastAsia="zh-CN"/>
        </w:rPr>
        <w:t>P</w:t>
      </w:r>
      <w:r w:rsidRPr="002A409A">
        <w:rPr>
          <w:rFonts w:eastAsia="Microsoft YaHei UI"/>
          <w:color w:val="000000"/>
          <w:szCs w:val="20"/>
          <w:lang w:eastAsia="zh-CN"/>
        </w:rPr>
        <w:t>R2 + PT1 + PT2</w:t>
      </w:r>
    </w:p>
    <w:p w14:paraId="097C51C7" w14:textId="219649BE" w:rsidR="002A409A" w:rsidRPr="002A409A" w:rsidRDefault="002A409A" w:rsidP="002A409A">
      <w:pPr>
        <w:spacing w:after="0"/>
        <w:rPr>
          <w:rFonts w:ascii="Calibri" w:eastAsia="Microsoft YaHei UI" w:hAnsi="Calibri" w:cs="Calibri"/>
          <w:color w:val="000000"/>
          <w:lang w:eastAsia="zh-CN"/>
        </w:rPr>
      </w:pPr>
      <w:r w:rsidRPr="002A409A">
        <w:rPr>
          <w:rFonts w:ascii="Calibri" w:eastAsia="Microsoft YaHei UI" w:hAnsi="Calibri" w:cs="Calibri"/>
          <w:color w:val="000000"/>
          <w:lang w:eastAsia="zh-CN"/>
        </w:rPr>
        <w:t xml:space="preserve"> </w:t>
      </w:r>
    </w:p>
    <w:p w14:paraId="3A323DA7" w14:textId="08F78BCA" w:rsidR="00860B72" w:rsidRDefault="00D8176C" w:rsidP="007967C3">
      <w:pPr>
        <w:spacing w:before="120"/>
        <w:rPr>
          <w:rFonts w:eastAsia="Malgun Gothic"/>
          <w:lang w:eastAsia="ko-KR"/>
        </w:rPr>
      </w:pPr>
      <w:r w:rsidRPr="00EA006F">
        <w:rPr>
          <w:rFonts w:eastAsia="Malgun Gothic"/>
          <w:lang w:eastAsia="ko-KR"/>
        </w:rPr>
        <w:t xml:space="preserve">In this </w:t>
      </w:r>
      <w:r w:rsidR="00852F00" w:rsidRPr="00EA006F">
        <w:rPr>
          <w:rFonts w:eastAsia="Malgun Gothic"/>
          <w:lang w:eastAsia="ko-KR"/>
        </w:rPr>
        <w:t>contribution</w:t>
      </w:r>
      <w:r w:rsidRPr="00EA006F">
        <w:rPr>
          <w:rFonts w:eastAsia="Malgun Gothic"/>
          <w:lang w:eastAsia="ko-KR"/>
        </w:rPr>
        <w:t xml:space="preserve">, </w:t>
      </w:r>
      <w:r w:rsidR="00906EB9" w:rsidRPr="00EA006F">
        <w:rPr>
          <w:rFonts w:eastAsia="Malgun Gothic"/>
          <w:lang w:eastAsia="ko-KR"/>
        </w:rPr>
        <w:t xml:space="preserve">we </w:t>
      </w:r>
      <w:r w:rsidR="001D77CC">
        <w:rPr>
          <w:rFonts w:eastAsia="Malgun Gothic"/>
          <w:lang w:eastAsia="ko-KR"/>
        </w:rPr>
        <w:t xml:space="preserve">present our </w:t>
      </w:r>
      <w:r w:rsidR="006F22CE">
        <w:rPr>
          <w:rFonts w:eastAsia="Malgun Gothic"/>
          <w:lang w:eastAsia="ko-KR"/>
        </w:rPr>
        <w:t xml:space="preserve">further </w:t>
      </w:r>
      <w:r w:rsidR="001D77CC">
        <w:rPr>
          <w:rFonts w:eastAsia="Malgun Gothic"/>
          <w:lang w:eastAsia="ko-KR"/>
        </w:rPr>
        <w:t>views on</w:t>
      </w:r>
      <w:r w:rsidR="006F22CE">
        <w:rPr>
          <w:rFonts w:eastAsia="Malgun Gothic"/>
          <w:lang w:eastAsia="ko-KR"/>
        </w:rPr>
        <w:t xml:space="preserve"> the details of each option under study and provide the complexity analysis on the options. </w:t>
      </w:r>
    </w:p>
    <w:p w14:paraId="2DBEC0DA" w14:textId="3C5CA8A9" w:rsidR="009C1962" w:rsidRDefault="00015410" w:rsidP="006028C8">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rPr>
      </w:pPr>
      <w:r>
        <w:rPr>
          <w:rFonts w:ascii="Arial" w:hAnsi="Arial"/>
          <w:b w:val="0"/>
          <w:bCs w:val="0"/>
          <w:sz w:val="36"/>
          <w:szCs w:val="20"/>
        </w:rPr>
        <w:lastRenderedPageBreak/>
        <w:t>Complexity reduction analysis</w:t>
      </w:r>
    </w:p>
    <w:p w14:paraId="3F1D015E" w14:textId="6FEAA8E5" w:rsidR="00015410" w:rsidRPr="00C24B13" w:rsidRDefault="00FE31B2" w:rsidP="00015410">
      <w:r>
        <w:rPr>
          <w:rFonts w:eastAsia="Times New Roman"/>
        </w:rPr>
        <w:t>The further reduced complexity UE (</w:t>
      </w:r>
      <w:r w:rsidR="009C64C7">
        <w:rPr>
          <w:rFonts w:eastAsia="Times New Roman"/>
        </w:rPr>
        <w:t>e</w:t>
      </w:r>
      <w:r w:rsidR="00015410" w:rsidRPr="00A23E94">
        <w:rPr>
          <w:rFonts w:eastAsia="Times New Roman"/>
        </w:rPr>
        <w:t>RedCap</w:t>
      </w:r>
      <w:r w:rsidR="00015410">
        <w:rPr>
          <w:rFonts w:eastAsia="Times New Roman"/>
        </w:rPr>
        <w:t xml:space="preserve"> UE</w:t>
      </w:r>
      <w:r>
        <w:rPr>
          <w:rFonts w:eastAsia="Times New Roman"/>
        </w:rPr>
        <w:t>)</w:t>
      </w:r>
      <w:r w:rsidR="00015410">
        <w:rPr>
          <w:rFonts w:eastAsia="Times New Roman"/>
        </w:rPr>
        <w:t xml:space="preserve"> is targeting</w:t>
      </w:r>
      <w:r w:rsidR="00015410" w:rsidRPr="00A23E94">
        <w:rPr>
          <w:rFonts w:eastAsia="Times New Roman"/>
        </w:rPr>
        <w:t xml:space="preserve"> peak data rate </w:t>
      </w:r>
      <w:r w:rsidR="00015410">
        <w:rPr>
          <w:rFonts w:eastAsia="Times New Roman"/>
        </w:rPr>
        <w:t>of</w:t>
      </w:r>
      <w:r w:rsidR="00015410" w:rsidRPr="00A23E94">
        <w:rPr>
          <w:rFonts w:eastAsia="Times New Roman"/>
        </w:rPr>
        <w:t xml:space="preserve"> 10Mbps. </w:t>
      </w:r>
      <w:r w:rsidR="00015410" w:rsidRPr="00C24B13">
        <w:t>Assuming a maximum modulation order of 64QAM</w:t>
      </w:r>
      <w:r w:rsidR="00015410">
        <w:t xml:space="preserve"> or 16QAM</w:t>
      </w:r>
      <w:r w:rsidR="00015410" w:rsidRPr="00C24B13">
        <w:t xml:space="preserve"> in the DL and UL, </w:t>
      </w:r>
      <w:r w:rsidR="00137B8B">
        <w:t xml:space="preserve">single MIMO layer, </w:t>
      </w:r>
      <w:r w:rsidR="00015410" w:rsidRPr="00C24B13">
        <w:t xml:space="preserve">and under some typical assumptions of overhead (OH) factors for control channels of 8% and 14% for DL and UL respectively, the </w:t>
      </w:r>
      <w:r w:rsidR="00015410">
        <w:t xml:space="preserve">achievable </w:t>
      </w:r>
      <w:r w:rsidR="00015410" w:rsidRPr="00C24B13">
        <w:t>peak DL and UL throughput</w:t>
      </w:r>
      <w:r w:rsidR="002B7067">
        <w:t>s</w:t>
      </w:r>
      <w:r w:rsidR="00015410" w:rsidRPr="00C24B13">
        <w:t xml:space="preserve"> </w:t>
      </w:r>
      <w:r w:rsidR="00015410">
        <w:t>for</w:t>
      </w:r>
      <w:r w:rsidR="00015410" w:rsidRPr="00C24B13">
        <w:t xml:space="preserve"> </w:t>
      </w:r>
      <w:r w:rsidR="00015410">
        <w:t xml:space="preserve">5MHz </w:t>
      </w:r>
      <w:r w:rsidR="00015410" w:rsidRPr="00C24B13">
        <w:t xml:space="preserve">channel BWs </w:t>
      </w:r>
      <w:r w:rsidR="00015410">
        <w:t>are</w:t>
      </w:r>
      <w:r w:rsidR="00015410" w:rsidRPr="00C24B13">
        <w:t xml:space="preserve"> </w:t>
      </w:r>
      <w:r w:rsidR="00015410">
        <w:t>provided</w:t>
      </w:r>
      <w:r w:rsidR="00015410" w:rsidRPr="00C24B13">
        <w:t xml:space="preserve"> in Table </w:t>
      </w:r>
      <w:r w:rsidR="00015410">
        <w:t>1</w:t>
      </w:r>
      <w:r w:rsidR="00015410" w:rsidRPr="00C24B13">
        <w:t xml:space="preserve">. </w:t>
      </w:r>
      <w:r w:rsidR="00015410">
        <w:rPr>
          <w:iCs/>
          <w:lang w:eastAsia="zh-CN"/>
        </w:rPr>
        <w:t>Based on the above calculation, a UE with 5MHz BW is capable to support target peak data rate with a margin.</w:t>
      </w:r>
    </w:p>
    <w:p w14:paraId="56CA5168" w14:textId="77777777" w:rsidR="00015410" w:rsidRPr="00C24B13" w:rsidRDefault="00015410" w:rsidP="006028C8">
      <w:pPr>
        <w:autoSpaceDE/>
        <w:autoSpaceDN/>
        <w:adjustRightInd/>
        <w:snapToGrid/>
        <w:spacing w:after="0"/>
      </w:pPr>
    </w:p>
    <w:p w14:paraId="2AA1EFF4" w14:textId="77777777" w:rsidR="00015410" w:rsidRPr="00C24B13" w:rsidRDefault="00015410" w:rsidP="006028C8">
      <w:pPr>
        <w:pStyle w:val="N1"/>
        <w:jc w:val="both"/>
        <w:rPr>
          <w:rFonts w:ascii="Times New Roman" w:hAnsi="Times New Roman" w:cs="Times New Roman"/>
          <w:b/>
          <w:bCs/>
        </w:rPr>
      </w:pPr>
      <w:r w:rsidRPr="00C24B13">
        <w:rPr>
          <w:rFonts w:ascii="Times New Roman" w:hAnsi="Times New Roman" w:cs="Times New Roman"/>
          <w:b/>
          <w:bCs/>
        </w:rPr>
        <w:t xml:space="preserve">Table </w:t>
      </w:r>
      <w:r>
        <w:rPr>
          <w:rFonts w:ascii="Times New Roman" w:hAnsi="Times New Roman" w:cs="Times New Roman"/>
          <w:b/>
          <w:bCs/>
        </w:rPr>
        <w:t>1</w:t>
      </w:r>
      <w:r w:rsidRPr="00C24B13">
        <w:rPr>
          <w:rFonts w:ascii="Times New Roman" w:hAnsi="Times New Roman" w:cs="Times New Roman"/>
          <w:b/>
          <w:bCs/>
        </w:rPr>
        <w:t xml:space="preserve">: Peak DL/UL throughput in FR1 for </w:t>
      </w:r>
      <w:r>
        <w:rPr>
          <w:rFonts w:ascii="Times New Roman" w:hAnsi="Times New Roman" w:cs="Times New Roman"/>
          <w:b/>
          <w:bCs/>
        </w:rPr>
        <w:t>5MHz</w:t>
      </w:r>
      <w:r w:rsidRPr="00C24B13">
        <w:rPr>
          <w:rFonts w:ascii="Times New Roman" w:hAnsi="Times New Roman" w:cs="Times New Roman"/>
          <w:b/>
          <w:bCs/>
        </w:rPr>
        <w:t xml:space="preserve"> channel BW </w:t>
      </w:r>
    </w:p>
    <w:tbl>
      <w:tblPr>
        <w:tblStyle w:val="TableGrid"/>
        <w:tblW w:w="0" w:type="auto"/>
        <w:tblInd w:w="634" w:type="dxa"/>
        <w:tblLook w:val="04A0" w:firstRow="1" w:lastRow="0" w:firstColumn="1" w:lastColumn="0" w:noHBand="0" w:noVBand="1"/>
      </w:tblPr>
      <w:tblGrid>
        <w:gridCol w:w="2112"/>
        <w:gridCol w:w="1638"/>
        <w:gridCol w:w="2040"/>
        <w:gridCol w:w="2040"/>
      </w:tblGrid>
      <w:tr w:rsidR="00015410" w:rsidRPr="00C24B13" w14:paraId="7D5B6610" w14:textId="77777777" w:rsidTr="006E7751">
        <w:trPr>
          <w:trHeight w:val="548"/>
        </w:trPr>
        <w:tc>
          <w:tcPr>
            <w:tcW w:w="2112" w:type="dxa"/>
          </w:tcPr>
          <w:p w14:paraId="217F3012" w14:textId="77777777" w:rsidR="00015410" w:rsidRPr="00C24B13" w:rsidRDefault="00015410" w:rsidP="006028C8">
            <w:pPr>
              <w:pStyle w:val="N1"/>
              <w:ind w:left="0"/>
              <w:jc w:val="both"/>
              <w:rPr>
                <w:rFonts w:ascii="Times New Roman" w:hAnsi="Times New Roman" w:cs="Times New Roman"/>
                <w:b/>
                <w:bCs/>
                <w:sz w:val="22"/>
                <w:szCs w:val="22"/>
              </w:rPr>
            </w:pPr>
            <w:r w:rsidRPr="00C24B13">
              <w:rPr>
                <w:rFonts w:ascii="Times New Roman" w:hAnsi="Times New Roman" w:cs="Times New Roman"/>
                <w:b/>
                <w:bCs/>
                <w:sz w:val="22"/>
                <w:szCs w:val="22"/>
              </w:rPr>
              <w:t>Channel BW (MHz)</w:t>
            </w:r>
          </w:p>
        </w:tc>
        <w:tc>
          <w:tcPr>
            <w:tcW w:w="1638" w:type="dxa"/>
          </w:tcPr>
          <w:p w14:paraId="2763E082" w14:textId="77777777" w:rsidR="00015410" w:rsidRPr="00C24B13" w:rsidRDefault="00015410" w:rsidP="006028C8">
            <w:pPr>
              <w:pStyle w:val="N1"/>
              <w:ind w:left="0"/>
              <w:jc w:val="both"/>
              <w:rPr>
                <w:rFonts w:ascii="Times New Roman" w:hAnsi="Times New Roman" w:cs="Times New Roman"/>
                <w:b/>
                <w:bCs/>
              </w:rPr>
            </w:pPr>
            <w:r>
              <w:rPr>
                <w:rFonts w:ascii="Times New Roman" w:hAnsi="Times New Roman" w:cs="Times New Roman"/>
                <w:b/>
                <w:bCs/>
              </w:rPr>
              <w:t>Modulation Order</w:t>
            </w:r>
          </w:p>
        </w:tc>
        <w:tc>
          <w:tcPr>
            <w:tcW w:w="2040" w:type="dxa"/>
          </w:tcPr>
          <w:p w14:paraId="3DA89705" w14:textId="77777777" w:rsidR="00015410" w:rsidRPr="00C24B13" w:rsidRDefault="00015410" w:rsidP="006028C8">
            <w:pPr>
              <w:pStyle w:val="N1"/>
              <w:ind w:left="0"/>
              <w:jc w:val="both"/>
              <w:rPr>
                <w:rFonts w:ascii="Times New Roman" w:hAnsi="Times New Roman" w:cs="Times New Roman"/>
                <w:b/>
                <w:bCs/>
                <w:sz w:val="22"/>
                <w:szCs w:val="22"/>
              </w:rPr>
            </w:pPr>
            <w:r w:rsidRPr="00C24B13">
              <w:rPr>
                <w:rFonts w:ascii="Times New Roman" w:hAnsi="Times New Roman" w:cs="Times New Roman"/>
                <w:b/>
                <w:bCs/>
                <w:sz w:val="22"/>
                <w:szCs w:val="22"/>
              </w:rPr>
              <w:t>Peak DL throughput (Mbps)</w:t>
            </w:r>
          </w:p>
        </w:tc>
        <w:tc>
          <w:tcPr>
            <w:tcW w:w="2040" w:type="dxa"/>
          </w:tcPr>
          <w:p w14:paraId="07B672B6" w14:textId="77777777" w:rsidR="00015410" w:rsidRPr="00C24B13" w:rsidRDefault="00015410" w:rsidP="006028C8">
            <w:pPr>
              <w:pStyle w:val="N1"/>
              <w:ind w:left="0"/>
              <w:jc w:val="both"/>
              <w:rPr>
                <w:rFonts w:ascii="Times New Roman" w:hAnsi="Times New Roman" w:cs="Times New Roman"/>
                <w:b/>
                <w:bCs/>
                <w:sz w:val="22"/>
                <w:szCs w:val="22"/>
              </w:rPr>
            </w:pPr>
            <w:r w:rsidRPr="00C24B13">
              <w:rPr>
                <w:rFonts w:ascii="Times New Roman" w:hAnsi="Times New Roman" w:cs="Times New Roman"/>
                <w:b/>
                <w:bCs/>
                <w:sz w:val="22"/>
                <w:szCs w:val="22"/>
              </w:rPr>
              <w:t>Peak UL throughput (Mbps)</w:t>
            </w:r>
          </w:p>
        </w:tc>
      </w:tr>
      <w:tr w:rsidR="00015410" w:rsidRPr="00C24B13" w14:paraId="29E5B8D7" w14:textId="77777777" w:rsidTr="006E7751">
        <w:trPr>
          <w:trHeight w:val="271"/>
        </w:trPr>
        <w:tc>
          <w:tcPr>
            <w:tcW w:w="2112" w:type="dxa"/>
          </w:tcPr>
          <w:p w14:paraId="36676BA0" w14:textId="77777777" w:rsidR="00015410" w:rsidRPr="00C24B13" w:rsidRDefault="00015410" w:rsidP="006028C8">
            <w:pPr>
              <w:pStyle w:val="N1"/>
              <w:ind w:left="0"/>
              <w:jc w:val="both"/>
              <w:rPr>
                <w:rFonts w:ascii="Times New Roman" w:hAnsi="Times New Roman" w:cs="Times New Roman"/>
                <w:sz w:val="22"/>
                <w:szCs w:val="22"/>
              </w:rPr>
            </w:pPr>
            <w:r w:rsidRPr="00C24B13">
              <w:rPr>
                <w:rFonts w:ascii="Times New Roman" w:hAnsi="Times New Roman" w:cs="Times New Roman"/>
                <w:sz w:val="22"/>
                <w:szCs w:val="22"/>
              </w:rPr>
              <w:t>5</w:t>
            </w:r>
          </w:p>
        </w:tc>
        <w:tc>
          <w:tcPr>
            <w:tcW w:w="1638" w:type="dxa"/>
          </w:tcPr>
          <w:p w14:paraId="38989DAF" w14:textId="77777777" w:rsidR="00015410" w:rsidRPr="00C24B13" w:rsidRDefault="00015410" w:rsidP="006028C8">
            <w:pPr>
              <w:pStyle w:val="N1"/>
              <w:ind w:left="0"/>
              <w:jc w:val="both"/>
              <w:rPr>
                <w:rFonts w:ascii="Times New Roman" w:hAnsi="Times New Roman" w:cs="Times New Roman"/>
              </w:rPr>
            </w:pPr>
            <w:r>
              <w:rPr>
                <w:rFonts w:ascii="Times New Roman" w:hAnsi="Times New Roman" w:cs="Times New Roman"/>
              </w:rPr>
              <w:t>4</w:t>
            </w:r>
          </w:p>
        </w:tc>
        <w:tc>
          <w:tcPr>
            <w:tcW w:w="2040" w:type="dxa"/>
          </w:tcPr>
          <w:p w14:paraId="51E62421" w14:textId="77777777" w:rsidR="00015410" w:rsidRPr="00C24B13" w:rsidRDefault="00015410" w:rsidP="006028C8">
            <w:pPr>
              <w:pStyle w:val="N1"/>
              <w:ind w:left="0"/>
              <w:jc w:val="both"/>
              <w:rPr>
                <w:rFonts w:ascii="Times New Roman" w:hAnsi="Times New Roman" w:cs="Times New Roman"/>
                <w:sz w:val="22"/>
                <w:szCs w:val="22"/>
              </w:rPr>
            </w:pPr>
            <w:r>
              <w:rPr>
                <w:rFonts w:ascii="Times New Roman" w:hAnsi="Times New Roman" w:cs="Times New Roman"/>
                <w:sz w:val="22"/>
                <w:szCs w:val="22"/>
              </w:rPr>
              <w:t>13.4</w:t>
            </w:r>
          </w:p>
        </w:tc>
        <w:tc>
          <w:tcPr>
            <w:tcW w:w="2040" w:type="dxa"/>
          </w:tcPr>
          <w:p w14:paraId="0504F2DD" w14:textId="77777777" w:rsidR="00015410" w:rsidRPr="00C24B13" w:rsidRDefault="00015410" w:rsidP="006028C8">
            <w:pPr>
              <w:pStyle w:val="N1"/>
              <w:ind w:left="0"/>
              <w:jc w:val="both"/>
              <w:rPr>
                <w:rFonts w:ascii="Times New Roman" w:hAnsi="Times New Roman" w:cs="Times New Roman"/>
                <w:sz w:val="22"/>
                <w:szCs w:val="22"/>
              </w:rPr>
            </w:pPr>
            <w:r>
              <w:rPr>
                <w:rFonts w:ascii="Times New Roman" w:hAnsi="Times New Roman" w:cs="Times New Roman"/>
                <w:sz w:val="22"/>
                <w:szCs w:val="22"/>
              </w:rPr>
              <w:t>14.3</w:t>
            </w:r>
          </w:p>
        </w:tc>
      </w:tr>
      <w:tr w:rsidR="00015410" w:rsidRPr="00C24B13" w14:paraId="53737ED5" w14:textId="77777777" w:rsidTr="006E7751">
        <w:trPr>
          <w:trHeight w:val="279"/>
        </w:trPr>
        <w:tc>
          <w:tcPr>
            <w:tcW w:w="2112" w:type="dxa"/>
          </w:tcPr>
          <w:p w14:paraId="6CF0DE8E" w14:textId="77777777" w:rsidR="00015410" w:rsidRPr="00C24B13" w:rsidRDefault="00015410" w:rsidP="006028C8">
            <w:pPr>
              <w:pStyle w:val="N1"/>
              <w:ind w:left="0"/>
              <w:jc w:val="both"/>
              <w:rPr>
                <w:rFonts w:ascii="Times New Roman" w:hAnsi="Times New Roman" w:cs="Times New Roman"/>
              </w:rPr>
            </w:pPr>
            <w:r w:rsidRPr="00C24B13">
              <w:rPr>
                <w:rFonts w:ascii="Times New Roman" w:hAnsi="Times New Roman" w:cs="Times New Roman"/>
                <w:sz w:val="22"/>
                <w:szCs w:val="22"/>
              </w:rPr>
              <w:t>5</w:t>
            </w:r>
          </w:p>
        </w:tc>
        <w:tc>
          <w:tcPr>
            <w:tcW w:w="1638" w:type="dxa"/>
          </w:tcPr>
          <w:p w14:paraId="6F96CE3E" w14:textId="77777777" w:rsidR="00015410" w:rsidRPr="00C24B13" w:rsidRDefault="00015410" w:rsidP="006028C8">
            <w:pPr>
              <w:pStyle w:val="N1"/>
              <w:ind w:left="0"/>
              <w:jc w:val="both"/>
              <w:rPr>
                <w:rFonts w:ascii="Times New Roman" w:hAnsi="Times New Roman" w:cs="Times New Roman"/>
              </w:rPr>
            </w:pPr>
            <w:r>
              <w:rPr>
                <w:rFonts w:ascii="Times New Roman" w:hAnsi="Times New Roman" w:cs="Times New Roman"/>
              </w:rPr>
              <w:t>6</w:t>
            </w:r>
          </w:p>
        </w:tc>
        <w:tc>
          <w:tcPr>
            <w:tcW w:w="2040" w:type="dxa"/>
          </w:tcPr>
          <w:p w14:paraId="077306A8" w14:textId="77777777" w:rsidR="00015410" w:rsidRPr="00C24B13" w:rsidRDefault="00015410" w:rsidP="006028C8">
            <w:pPr>
              <w:pStyle w:val="N1"/>
              <w:ind w:left="0"/>
              <w:jc w:val="both"/>
              <w:rPr>
                <w:rFonts w:ascii="Times New Roman" w:hAnsi="Times New Roman" w:cs="Times New Roman"/>
              </w:rPr>
            </w:pPr>
            <w:r w:rsidRPr="00C24B13">
              <w:rPr>
                <w:rFonts w:ascii="Times New Roman" w:hAnsi="Times New Roman" w:cs="Times New Roman"/>
                <w:sz w:val="22"/>
                <w:szCs w:val="22"/>
              </w:rPr>
              <w:t>20</w:t>
            </w:r>
          </w:p>
        </w:tc>
        <w:tc>
          <w:tcPr>
            <w:tcW w:w="2040" w:type="dxa"/>
          </w:tcPr>
          <w:p w14:paraId="62D2FE52" w14:textId="77777777" w:rsidR="00015410" w:rsidRPr="00C24B13" w:rsidRDefault="00015410" w:rsidP="006028C8">
            <w:pPr>
              <w:pStyle w:val="N1"/>
              <w:ind w:left="0"/>
              <w:jc w:val="both"/>
              <w:rPr>
                <w:rFonts w:ascii="Times New Roman" w:hAnsi="Times New Roman" w:cs="Times New Roman"/>
              </w:rPr>
            </w:pPr>
            <w:r>
              <w:rPr>
                <w:rFonts w:ascii="Times New Roman" w:hAnsi="Times New Roman" w:cs="Times New Roman"/>
                <w:sz w:val="22"/>
                <w:szCs w:val="22"/>
              </w:rPr>
              <w:t>21.5</w:t>
            </w:r>
          </w:p>
        </w:tc>
      </w:tr>
    </w:tbl>
    <w:p w14:paraId="10D59290" w14:textId="77777777" w:rsidR="00015410" w:rsidRDefault="00015410" w:rsidP="006028C8">
      <w:pPr>
        <w:autoSpaceDE/>
        <w:autoSpaceDN/>
        <w:adjustRightInd/>
        <w:snapToGrid/>
        <w:spacing w:after="0"/>
        <w:rPr>
          <w:iCs/>
          <w:lang w:eastAsia="zh-CN"/>
        </w:rPr>
      </w:pPr>
    </w:p>
    <w:p w14:paraId="7729B866" w14:textId="6B13F28B" w:rsidR="00113EAB" w:rsidRDefault="009C64C7" w:rsidP="006028C8">
      <w:pPr>
        <w:autoSpaceDE/>
        <w:autoSpaceDN/>
        <w:adjustRightInd/>
        <w:snapToGrid/>
        <w:spacing w:after="180"/>
        <w:rPr>
          <w:iCs/>
          <w:lang w:eastAsia="zh-CN"/>
        </w:rPr>
      </w:pPr>
      <w:r>
        <w:rPr>
          <w:iCs/>
          <w:lang w:eastAsia="zh-CN"/>
        </w:rPr>
        <w:t xml:space="preserve">Three options for bandwidth reduction (BW/1/2/3) and three options for peak data rate reduction (PR1/2/3) were agreed in last RAN1 meeting for further study. </w:t>
      </w:r>
      <w:r w:rsidR="00113EAB">
        <w:rPr>
          <w:iCs/>
          <w:lang w:eastAsia="zh-CN"/>
        </w:rPr>
        <w:t xml:space="preserve">The BW reduction for </w:t>
      </w:r>
      <w:r>
        <w:rPr>
          <w:iCs/>
          <w:lang w:eastAsia="zh-CN"/>
        </w:rPr>
        <w:t>e</w:t>
      </w:r>
      <w:r w:rsidR="00FE31B2">
        <w:rPr>
          <w:iCs/>
          <w:lang w:eastAsia="zh-CN"/>
        </w:rPr>
        <w:t>RedCap UE</w:t>
      </w:r>
      <w:r w:rsidR="00113EAB">
        <w:rPr>
          <w:iCs/>
          <w:lang w:eastAsia="zh-CN"/>
        </w:rPr>
        <w:t xml:space="preserve"> can be considered from RF and/or BB parts. </w:t>
      </w:r>
      <w:r w:rsidR="00BE5077">
        <w:rPr>
          <w:iCs/>
          <w:lang w:eastAsia="zh-CN"/>
        </w:rPr>
        <w:t>T</w:t>
      </w:r>
      <w:r w:rsidR="00113EAB">
        <w:rPr>
          <w:iCs/>
          <w:lang w:eastAsia="zh-CN"/>
        </w:rPr>
        <w:t>he largest complexity reduction can be achieved when the BW of both RF and BB can be reduced</w:t>
      </w:r>
      <w:r w:rsidR="002B4F1F">
        <w:rPr>
          <w:iCs/>
          <w:lang w:eastAsia="zh-CN"/>
        </w:rPr>
        <w:t xml:space="preserve"> to 5MHz</w:t>
      </w:r>
      <w:r w:rsidR="00113EAB">
        <w:rPr>
          <w:iCs/>
          <w:lang w:eastAsia="zh-CN"/>
        </w:rPr>
        <w:t xml:space="preserve"> (</w:t>
      </w:r>
      <w:r>
        <w:rPr>
          <w:iCs/>
          <w:lang w:eastAsia="zh-CN"/>
        </w:rPr>
        <w:t>BW1</w:t>
      </w:r>
      <w:r w:rsidR="00113EAB">
        <w:rPr>
          <w:iCs/>
          <w:lang w:eastAsia="zh-CN"/>
        </w:rPr>
        <w:t xml:space="preserve">). On the other hand, based on the analysis, the gain from reducing RF BW is </w:t>
      </w:r>
      <w:r w:rsidR="00A23642">
        <w:rPr>
          <w:iCs/>
          <w:lang w:eastAsia="zh-CN"/>
        </w:rPr>
        <w:t>relatively small</w:t>
      </w:r>
      <w:r w:rsidR="00113EAB">
        <w:rPr>
          <w:iCs/>
          <w:lang w:eastAsia="zh-CN"/>
        </w:rPr>
        <w:t xml:space="preserve">, i.e., the complexity reduction mainly comes from BB part. Therefore, it can be considered to maintain 20MHz RF and reduce BW of BB only. In </w:t>
      </w:r>
      <w:r w:rsidR="00B70501">
        <w:rPr>
          <w:iCs/>
          <w:lang w:eastAsia="zh-CN"/>
        </w:rPr>
        <w:t xml:space="preserve">one </w:t>
      </w:r>
      <w:r w:rsidR="00113EAB">
        <w:rPr>
          <w:iCs/>
          <w:lang w:eastAsia="zh-CN"/>
        </w:rPr>
        <w:t>option, all control and data processing at BB part can be limited to 5MHz BW (</w:t>
      </w:r>
      <w:r>
        <w:rPr>
          <w:iCs/>
          <w:lang w:eastAsia="zh-CN"/>
        </w:rPr>
        <w:t>BW2</w:t>
      </w:r>
      <w:r w:rsidR="00113EAB">
        <w:rPr>
          <w:iCs/>
          <w:lang w:eastAsia="zh-CN"/>
        </w:rPr>
        <w:t>). Another option is to only limit the data channel processing within 5MHz BW (</w:t>
      </w:r>
      <w:r>
        <w:rPr>
          <w:iCs/>
          <w:lang w:eastAsia="zh-CN"/>
        </w:rPr>
        <w:t>BW3 or PR3</w:t>
      </w:r>
      <w:r w:rsidR="00113EAB">
        <w:rPr>
          <w:iCs/>
          <w:lang w:eastAsia="zh-CN"/>
        </w:rPr>
        <w:t xml:space="preserve">). </w:t>
      </w:r>
    </w:p>
    <w:p w14:paraId="169429BA" w14:textId="774CA1C6" w:rsidR="00113EAB" w:rsidRDefault="00A72378" w:rsidP="00F44CA6">
      <w:pPr>
        <w:autoSpaceDE/>
        <w:autoSpaceDN/>
        <w:adjustRightInd/>
        <w:snapToGrid/>
        <w:spacing w:after="180"/>
        <w:jc w:val="center"/>
        <w:rPr>
          <w:iCs/>
          <w:lang w:eastAsia="zh-CN"/>
        </w:rPr>
      </w:pPr>
      <w:r>
        <w:object w:dxaOrig="11700" w:dyaOrig="2593" w14:anchorId="3CF9678A">
          <v:shape id="_x0000_i1028" type="#_x0000_t75" style="width:433.3pt;height:96pt" o:ole="">
            <v:imagedata r:id="rId17" o:title=""/>
          </v:shape>
          <o:OLEObject Type="Embed" ProgID="Visio.Drawing.15" ShapeID="_x0000_i1028" DrawAspect="Content" ObjectID="_1721853831" r:id="rId18"/>
        </w:object>
      </w:r>
    </w:p>
    <w:p w14:paraId="4D118409" w14:textId="09B99AD8" w:rsidR="00113EAB" w:rsidRDefault="00113EAB" w:rsidP="00B75226">
      <w:pPr>
        <w:autoSpaceDE/>
        <w:autoSpaceDN/>
        <w:adjustRightInd/>
        <w:snapToGrid/>
        <w:spacing w:after="180"/>
        <w:jc w:val="center"/>
        <w:rPr>
          <w:iCs/>
          <w:lang w:eastAsia="zh-CN"/>
        </w:rPr>
      </w:pPr>
      <w:r>
        <w:rPr>
          <w:iCs/>
          <w:lang w:eastAsia="zh-CN"/>
        </w:rPr>
        <w:t>Figure 1: Options for BW reduction</w:t>
      </w:r>
      <w:r w:rsidR="009C64C7">
        <w:rPr>
          <w:iCs/>
          <w:lang w:eastAsia="zh-CN"/>
        </w:rPr>
        <w:t xml:space="preserve"> and peak data rate reduction</w:t>
      </w:r>
      <w:r>
        <w:rPr>
          <w:iCs/>
          <w:lang w:eastAsia="zh-CN"/>
        </w:rPr>
        <w:t xml:space="preserve"> in RF and/or BB</w:t>
      </w:r>
    </w:p>
    <w:p w14:paraId="77562C14" w14:textId="1014A980" w:rsidR="00113EAB" w:rsidRDefault="00113EAB" w:rsidP="00B75226">
      <w:pPr>
        <w:autoSpaceDE/>
        <w:autoSpaceDN/>
        <w:adjustRightInd/>
        <w:snapToGrid/>
        <w:spacing w:after="0"/>
        <w:rPr>
          <w:iCs/>
          <w:lang w:eastAsia="zh-CN"/>
        </w:rPr>
      </w:pPr>
    </w:p>
    <w:p w14:paraId="1056FB14" w14:textId="1ACF17A3" w:rsidR="003918EA" w:rsidRDefault="009C64C7" w:rsidP="006028C8">
      <w:pPr>
        <w:autoSpaceDE/>
        <w:autoSpaceDN/>
        <w:adjustRightInd/>
        <w:snapToGrid/>
        <w:spacing w:after="180"/>
        <w:rPr>
          <w:rFonts w:eastAsia="Times New Roman"/>
        </w:rPr>
      </w:pPr>
      <w:r>
        <w:rPr>
          <w:rFonts w:eastAsia="Times New Roman"/>
        </w:rPr>
        <w:t>With BW1/2/3 or PR3, an eRedCap UE is allowed to only receive a reduced number of PRBs/REs which helps to reduce the buffering at UE side. As comparison, for PR1/2, gNB may still schedule any number of PRBs and any number of symbols which results in less complexity reduction. Further, r</w:t>
      </w:r>
      <w:r w:rsidR="003918EA" w:rsidRPr="001C0C81">
        <w:rPr>
          <w:rFonts w:eastAsia="Times New Roman"/>
        </w:rPr>
        <w:t>elaxed UE processing timeline for PDSCH and/or PUSCH and/or CSI</w:t>
      </w:r>
      <w:r w:rsidR="00D118DB">
        <w:rPr>
          <w:rFonts w:eastAsia="Times New Roman"/>
        </w:rPr>
        <w:t>, e.g., t</w:t>
      </w:r>
      <w:r w:rsidR="00D94630">
        <w:rPr>
          <w:rFonts w:eastAsia="Times New Roman"/>
        </w:rPr>
        <w:t xml:space="preserve">he required values of </w:t>
      </w:r>
      <w:r w:rsidR="00A165B2">
        <w:rPr>
          <w:rFonts w:eastAsia="Times New Roman"/>
        </w:rPr>
        <w:t xml:space="preserve">the </w:t>
      </w:r>
      <w:r w:rsidR="00D94630">
        <w:rPr>
          <w:rFonts w:eastAsia="Times New Roman"/>
        </w:rPr>
        <w:t>timelines can be doubled</w:t>
      </w:r>
      <w:r>
        <w:rPr>
          <w:rFonts w:eastAsia="Times New Roman"/>
        </w:rPr>
        <w:t xml:space="preserve">, can be additionally supported. </w:t>
      </w:r>
    </w:p>
    <w:p w14:paraId="05887506" w14:textId="4C4A8CF5" w:rsidR="002A0E5E" w:rsidRDefault="009F33C6" w:rsidP="006028C8">
      <w:pPr>
        <w:autoSpaceDE/>
        <w:autoSpaceDN/>
        <w:adjustRightInd/>
        <w:snapToGrid/>
        <w:spacing w:after="180"/>
        <w:rPr>
          <w:rFonts w:eastAsia="Times New Roman"/>
        </w:rPr>
      </w:pPr>
      <w:r>
        <w:rPr>
          <w:rFonts w:eastAsia="Times New Roman"/>
        </w:rPr>
        <w:t xml:space="preserve">In the following, we provide the </w:t>
      </w:r>
      <w:r w:rsidR="009A4135">
        <w:rPr>
          <w:rFonts w:eastAsia="Times New Roman"/>
        </w:rPr>
        <w:t>evaluation</w:t>
      </w:r>
      <w:r>
        <w:rPr>
          <w:rFonts w:eastAsia="Times New Roman"/>
        </w:rPr>
        <w:t xml:space="preserve"> on </w:t>
      </w:r>
      <w:r w:rsidR="003937AA">
        <w:rPr>
          <w:rFonts w:eastAsia="Times New Roman"/>
        </w:rPr>
        <w:t>complexity</w:t>
      </w:r>
      <w:r>
        <w:rPr>
          <w:rFonts w:eastAsia="Times New Roman"/>
        </w:rPr>
        <w:t xml:space="preserve"> reduction for the different combinations of the above features</w:t>
      </w:r>
      <w:r w:rsidR="006410CB">
        <w:rPr>
          <w:rFonts w:eastAsia="Times New Roman"/>
        </w:rPr>
        <w:t xml:space="preserve"> in Table 2</w:t>
      </w:r>
      <w:r w:rsidR="006C430B">
        <w:rPr>
          <w:rFonts w:eastAsia="Times New Roman"/>
        </w:rPr>
        <w:t xml:space="preserve">, </w:t>
      </w:r>
      <w:r w:rsidR="00826672">
        <w:rPr>
          <w:rFonts w:eastAsia="Times New Roman"/>
        </w:rPr>
        <w:t>T</w:t>
      </w:r>
      <w:r w:rsidR="000354E5">
        <w:rPr>
          <w:rFonts w:eastAsia="Times New Roman"/>
        </w:rPr>
        <w:t xml:space="preserve">able </w:t>
      </w:r>
      <w:proofErr w:type="gramStart"/>
      <w:r w:rsidR="000354E5">
        <w:rPr>
          <w:rFonts w:eastAsia="Times New Roman"/>
        </w:rPr>
        <w:t>3</w:t>
      </w:r>
      <w:proofErr w:type="gramEnd"/>
      <w:r w:rsidR="006C430B">
        <w:rPr>
          <w:rFonts w:eastAsia="Times New Roman"/>
        </w:rPr>
        <w:t xml:space="preserve"> and Table 4</w:t>
      </w:r>
      <w:r w:rsidR="00826672">
        <w:rPr>
          <w:rFonts w:eastAsia="Times New Roman"/>
        </w:rPr>
        <w:t xml:space="preserve"> </w:t>
      </w:r>
      <w:r w:rsidR="000354E5">
        <w:rPr>
          <w:rFonts w:eastAsia="Times New Roman"/>
        </w:rPr>
        <w:t>respectively</w:t>
      </w:r>
      <w:r>
        <w:rPr>
          <w:rFonts w:eastAsia="Times New Roman"/>
        </w:rPr>
        <w:t>.</w:t>
      </w:r>
      <w:r w:rsidR="00645DF1">
        <w:rPr>
          <w:rFonts w:eastAsia="Times New Roman"/>
        </w:rPr>
        <w:t xml:space="preserve"> </w:t>
      </w:r>
      <w:r w:rsidR="0029644B">
        <w:rPr>
          <w:rFonts w:eastAsia="Times New Roman"/>
        </w:rPr>
        <w:t xml:space="preserve">The </w:t>
      </w:r>
      <w:r w:rsidR="003937AA">
        <w:rPr>
          <w:rFonts w:eastAsia="Times New Roman"/>
        </w:rPr>
        <w:t>relative reduction compared to a simplest Rel-17 Red</w:t>
      </w:r>
      <w:r w:rsidR="003937AA" w:rsidRPr="003937AA">
        <w:rPr>
          <w:rFonts w:eastAsia="Times New Roman" w:hint="eastAsia"/>
        </w:rPr>
        <w:t>Cap</w:t>
      </w:r>
      <w:r w:rsidR="003937AA">
        <w:rPr>
          <w:rFonts w:eastAsia="Times New Roman"/>
        </w:rPr>
        <w:t xml:space="preserve"> </w:t>
      </w:r>
      <w:r w:rsidR="003937AA" w:rsidRPr="003937AA">
        <w:rPr>
          <w:rFonts w:eastAsia="Times New Roman" w:hint="eastAsia"/>
        </w:rPr>
        <w:t>UE</w:t>
      </w:r>
      <w:r w:rsidR="003937AA">
        <w:rPr>
          <w:rFonts w:eastAsia="Times New Roman"/>
        </w:rPr>
        <w:t xml:space="preserve"> is also provided. The simplest Rel-17 Red</w:t>
      </w:r>
      <w:r w:rsidR="003937AA" w:rsidRPr="00335D73">
        <w:rPr>
          <w:rFonts w:eastAsia="Times New Roman" w:hint="eastAsia"/>
        </w:rPr>
        <w:t>Cap</w:t>
      </w:r>
      <w:r w:rsidR="003937AA">
        <w:rPr>
          <w:rFonts w:eastAsia="Times New Roman"/>
        </w:rPr>
        <w:t xml:space="preserve"> UE is charactered as 20MHz, 1 </w:t>
      </w:r>
      <w:r w:rsidR="003937AA" w:rsidRPr="003937AA">
        <w:rPr>
          <w:rFonts w:eastAsia="Times New Roman" w:hint="eastAsia"/>
        </w:rPr>
        <w:t>MIMO</w:t>
      </w:r>
      <w:r w:rsidR="003937AA" w:rsidRPr="003937AA">
        <w:rPr>
          <w:rFonts w:eastAsia="Times New Roman"/>
        </w:rPr>
        <w:t xml:space="preserve"> </w:t>
      </w:r>
      <w:r w:rsidR="003937AA" w:rsidRPr="003937AA">
        <w:rPr>
          <w:rFonts w:eastAsia="Times New Roman" w:hint="eastAsia"/>
        </w:rPr>
        <w:t>layer</w:t>
      </w:r>
      <w:r w:rsidR="003937AA" w:rsidRPr="003937AA">
        <w:rPr>
          <w:rFonts w:eastAsia="Times New Roman"/>
        </w:rPr>
        <w:t xml:space="preserve">, 1 Rx/Tx Chain, 64QAM for DL </w:t>
      </w:r>
      <w:r w:rsidR="00243B1C" w:rsidRPr="003937AA">
        <w:rPr>
          <w:rFonts w:eastAsia="Times New Roman"/>
        </w:rPr>
        <w:t>modulation,</w:t>
      </w:r>
      <w:r w:rsidR="006A7E05">
        <w:rPr>
          <w:rFonts w:eastAsia="Times New Roman"/>
        </w:rPr>
        <w:t xml:space="preserve"> for FDD in </w:t>
      </w:r>
      <w:r w:rsidR="00475476">
        <w:rPr>
          <w:rFonts w:eastAsia="Times New Roman"/>
        </w:rPr>
        <w:t>T</w:t>
      </w:r>
      <w:r w:rsidR="006A7E05">
        <w:rPr>
          <w:rFonts w:eastAsia="Times New Roman"/>
        </w:rPr>
        <w:t>able</w:t>
      </w:r>
      <w:r w:rsidR="0061269A">
        <w:rPr>
          <w:rFonts w:eastAsia="Times New Roman"/>
        </w:rPr>
        <w:t xml:space="preserve"> </w:t>
      </w:r>
      <w:r w:rsidR="009514DA">
        <w:rPr>
          <w:rFonts w:eastAsia="Times New Roman"/>
        </w:rPr>
        <w:t>2</w:t>
      </w:r>
      <w:r w:rsidR="006C430B">
        <w:rPr>
          <w:rFonts w:eastAsia="Times New Roman"/>
        </w:rPr>
        <w:t xml:space="preserve">, </w:t>
      </w:r>
      <w:r w:rsidR="003937AA" w:rsidRPr="003937AA">
        <w:rPr>
          <w:rFonts w:eastAsia="Times New Roman"/>
        </w:rPr>
        <w:t>HD-FDD Type A</w:t>
      </w:r>
      <w:r w:rsidR="00243B1C">
        <w:rPr>
          <w:rFonts w:eastAsia="Times New Roman"/>
        </w:rPr>
        <w:t xml:space="preserve"> in </w:t>
      </w:r>
      <w:r w:rsidR="00475476">
        <w:rPr>
          <w:rFonts w:eastAsia="Times New Roman"/>
        </w:rPr>
        <w:t>T</w:t>
      </w:r>
      <w:r w:rsidR="00243B1C">
        <w:rPr>
          <w:rFonts w:eastAsia="Times New Roman"/>
        </w:rPr>
        <w:t>able 3</w:t>
      </w:r>
      <w:r w:rsidR="006C430B">
        <w:rPr>
          <w:rFonts w:eastAsia="Times New Roman"/>
        </w:rPr>
        <w:t xml:space="preserve"> and TDD in Table 4</w:t>
      </w:r>
      <w:r w:rsidR="003937AA">
        <w:rPr>
          <w:rFonts w:eastAsia="Times New Roman"/>
        </w:rPr>
        <w:t xml:space="preserve">. </w:t>
      </w:r>
    </w:p>
    <w:p w14:paraId="0A5A7F5D" w14:textId="17D512F7" w:rsidR="007E7B79" w:rsidRPr="00C24B13" w:rsidRDefault="007E7B79" w:rsidP="00F44CA6">
      <w:pPr>
        <w:pStyle w:val="N1"/>
        <w:jc w:val="center"/>
        <w:rPr>
          <w:rFonts w:ascii="Times New Roman" w:hAnsi="Times New Roman" w:cs="Times New Roman"/>
          <w:b/>
          <w:bCs/>
        </w:rPr>
      </w:pPr>
      <w:r w:rsidRPr="00C24B13">
        <w:rPr>
          <w:rFonts w:ascii="Times New Roman" w:hAnsi="Times New Roman" w:cs="Times New Roman"/>
          <w:b/>
          <w:bCs/>
        </w:rPr>
        <w:t xml:space="preserve">Table </w:t>
      </w:r>
      <w:r>
        <w:rPr>
          <w:rFonts w:ascii="Times New Roman" w:hAnsi="Times New Roman" w:cs="Times New Roman"/>
          <w:b/>
          <w:bCs/>
        </w:rPr>
        <w:t>2</w:t>
      </w:r>
      <w:r w:rsidRPr="00C24B13">
        <w:rPr>
          <w:rFonts w:ascii="Times New Roman" w:hAnsi="Times New Roman" w:cs="Times New Roman"/>
          <w:b/>
          <w:bCs/>
        </w:rPr>
        <w:t xml:space="preserve">: </w:t>
      </w:r>
      <w:r>
        <w:rPr>
          <w:rFonts w:ascii="Times New Roman" w:hAnsi="Times New Roman" w:cs="Times New Roman"/>
          <w:b/>
          <w:bCs/>
        </w:rPr>
        <w:t xml:space="preserve">Cost reduction </w:t>
      </w:r>
      <w:r w:rsidRPr="00C24B13">
        <w:rPr>
          <w:rFonts w:ascii="Times New Roman" w:hAnsi="Times New Roman" w:cs="Times New Roman"/>
          <w:b/>
          <w:bCs/>
        </w:rPr>
        <w:t xml:space="preserve">in FR1 for </w:t>
      </w:r>
      <w:r>
        <w:rPr>
          <w:rFonts w:ascii="Times New Roman" w:hAnsi="Times New Roman" w:cs="Times New Roman"/>
          <w:b/>
          <w:bCs/>
        </w:rPr>
        <w:t>5MHz</w:t>
      </w:r>
      <w:r w:rsidRPr="00C24B13">
        <w:rPr>
          <w:rFonts w:ascii="Times New Roman" w:hAnsi="Times New Roman" w:cs="Times New Roman"/>
          <w:b/>
          <w:bCs/>
        </w:rPr>
        <w:t xml:space="preserve"> channel BW </w:t>
      </w:r>
      <w:r w:rsidR="00826672">
        <w:rPr>
          <w:rFonts w:ascii="Times New Roman" w:hAnsi="Times New Roman" w:cs="Times New Roman"/>
          <w:b/>
          <w:bCs/>
        </w:rPr>
        <w:t>for FDD</w:t>
      </w:r>
    </w:p>
    <w:tbl>
      <w:tblPr>
        <w:tblW w:w="8100" w:type="dxa"/>
        <w:jc w:val="center"/>
        <w:tblCellMar>
          <w:left w:w="70" w:type="dxa"/>
          <w:right w:w="70" w:type="dxa"/>
        </w:tblCellMar>
        <w:tblLook w:val="04A0" w:firstRow="1" w:lastRow="0" w:firstColumn="1" w:lastColumn="0" w:noHBand="0" w:noVBand="1"/>
      </w:tblPr>
      <w:tblGrid>
        <w:gridCol w:w="3971"/>
        <w:gridCol w:w="850"/>
        <w:gridCol w:w="851"/>
        <w:gridCol w:w="850"/>
        <w:gridCol w:w="1578"/>
      </w:tblGrid>
      <w:tr w:rsidR="007E7B79" w:rsidRPr="00930C02" w14:paraId="2E903289" w14:textId="77777777" w:rsidTr="00AF6E63">
        <w:trPr>
          <w:trHeight w:val="450"/>
          <w:jc w:val="center"/>
        </w:trPr>
        <w:tc>
          <w:tcPr>
            <w:tcW w:w="397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CD4BAA6" w14:textId="1C0B004C" w:rsidR="007E7B79" w:rsidRPr="00930C02" w:rsidRDefault="007E7B79" w:rsidP="00AF6E63">
            <w:pPr>
              <w:spacing w:after="0"/>
              <w:rPr>
                <w:rFonts w:ascii="Calibri" w:hAnsi="Calibri" w:cs="Calibri"/>
                <w:b/>
                <w:bCs/>
                <w:color w:val="000000"/>
                <w:sz w:val="16"/>
                <w:szCs w:val="16"/>
                <w:lang w:eastAsia="sv-SE"/>
              </w:rPr>
            </w:pPr>
            <w:r w:rsidRPr="00930C02">
              <w:rPr>
                <w:rFonts w:ascii="Calibri" w:hAnsi="Calibri" w:cs="Calibri"/>
                <w:b/>
                <w:bCs/>
                <w:color w:val="000000"/>
                <w:sz w:val="16"/>
                <w:szCs w:val="16"/>
                <w:lang w:eastAsia="sv-SE"/>
              </w:rPr>
              <w:t>FR1 UE complexity reduction technique(s)</w:t>
            </w:r>
          </w:p>
        </w:tc>
        <w:tc>
          <w:tcPr>
            <w:tcW w:w="850" w:type="dxa"/>
            <w:tcBorders>
              <w:top w:val="single" w:sz="4" w:space="0" w:color="auto"/>
              <w:left w:val="nil"/>
              <w:bottom w:val="single" w:sz="4" w:space="0" w:color="auto"/>
              <w:right w:val="single" w:sz="4" w:space="0" w:color="auto"/>
            </w:tcBorders>
            <w:shd w:val="clear" w:color="auto" w:fill="D9D9D9"/>
            <w:vAlign w:val="center"/>
            <w:hideMark/>
          </w:tcPr>
          <w:p w14:paraId="18093E0F" w14:textId="77777777" w:rsidR="007E7B79" w:rsidRPr="00930C02" w:rsidRDefault="007E7B79" w:rsidP="006028C8">
            <w:pPr>
              <w:spacing w:after="0"/>
              <w:rPr>
                <w:rFonts w:ascii="Calibri" w:hAnsi="Calibri" w:cs="Calibri"/>
                <w:b/>
                <w:bCs/>
                <w:sz w:val="16"/>
                <w:szCs w:val="16"/>
                <w:lang w:eastAsia="sv-SE"/>
              </w:rPr>
            </w:pPr>
            <w:r>
              <w:rPr>
                <w:rFonts w:ascii="Calibri" w:hAnsi="Calibri" w:cs="Calibri"/>
                <w:b/>
                <w:bCs/>
                <w:sz w:val="16"/>
                <w:szCs w:val="16"/>
                <w:lang w:eastAsia="sv-SE"/>
              </w:rPr>
              <w:t>RF</w:t>
            </w:r>
          </w:p>
        </w:tc>
        <w:tc>
          <w:tcPr>
            <w:tcW w:w="851" w:type="dxa"/>
            <w:tcBorders>
              <w:top w:val="single" w:sz="4" w:space="0" w:color="auto"/>
              <w:left w:val="nil"/>
              <w:bottom w:val="single" w:sz="4" w:space="0" w:color="auto"/>
              <w:right w:val="single" w:sz="4" w:space="0" w:color="auto"/>
            </w:tcBorders>
            <w:shd w:val="clear" w:color="auto" w:fill="D9D9D9"/>
            <w:vAlign w:val="center"/>
            <w:hideMark/>
          </w:tcPr>
          <w:p w14:paraId="359E916D" w14:textId="77777777" w:rsidR="007E7B79" w:rsidRPr="00930C02" w:rsidRDefault="007E7B79" w:rsidP="006028C8">
            <w:pPr>
              <w:spacing w:after="0"/>
              <w:rPr>
                <w:rFonts w:ascii="Calibri" w:hAnsi="Calibri" w:cs="Calibri"/>
                <w:b/>
                <w:bCs/>
                <w:sz w:val="16"/>
                <w:szCs w:val="16"/>
                <w:lang w:eastAsia="sv-SE"/>
              </w:rPr>
            </w:pPr>
            <w:r>
              <w:rPr>
                <w:rFonts w:ascii="Calibri" w:hAnsi="Calibri" w:cs="Calibri"/>
                <w:b/>
                <w:bCs/>
                <w:sz w:val="16"/>
                <w:szCs w:val="16"/>
                <w:lang w:eastAsia="sv-SE"/>
              </w:rPr>
              <w:t>BB</w:t>
            </w:r>
          </w:p>
        </w:tc>
        <w:tc>
          <w:tcPr>
            <w:tcW w:w="850" w:type="dxa"/>
            <w:tcBorders>
              <w:top w:val="single" w:sz="4" w:space="0" w:color="auto"/>
              <w:left w:val="nil"/>
              <w:bottom w:val="single" w:sz="4" w:space="0" w:color="auto"/>
              <w:right w:val="single" w:sz="4" w:space="0" w:color="auto"/>
            </w:tcBorders>
            <w:shd w:val="clear" w:color="auto" w:fill="D9D9D9"/>
            <w:vAlign w:val="center"/>
            <w:hideMark/>
          </w:tcPr>
          <w:p w14:paraId="1F3DE37B" w14:textId="77777777" w:rsidR="007E7B79" w:rsidRPr="00930C02" w:rsidRDefault="007E7B79" w:rsidP="006028C8">
            <w:pPr>
              <w:spacing w:after="0"/>
              <w:rPr>
                <w:rFonts w:ascii="Calibri" w:hAnsi="Calibri" w:cs="Calibri"/>
                <w:b/>
                <w:bCs/>
                <w:sz w:val="16"/>
                <w:szCs w:val="16"/>
                <w:lang w:eastAsia="sv-SE"/>
              </w:rPr>
            </w:pPr>
            <w:r>
              <w:rPr>
                <w:rFonts w:ascii="Calibri" w:hAnsi="Calibri" w:cs="Calibri"/>
                <w:b/>
                <w:bCs/>
                <w:sz w:val="16"/>
                <w:szCs w:val="16"/>
                <w:lang w:eastAsia="sv-SE"/>
              </w:rPr>
              <w:t>RF+BB</w:t>
            </w:r>
          </w:p>
        </w:tc>
        <w:tc>
          <w:tcPr>
            <w:tcW w:w="1578" w:type="dxa"/>
            <w:tcBorders>
              <w:top w:val="single" w:sz="4" w:space="0" w:color="auto"/>
              <w:left w:val="nil"/>
              <w:bottom w:val="single" w:sz="4" w:space="0" w:color="auto"/>
              <w:right w:val="single" w:sz="4" w:space="0" w:color="auto"/>
            </w:tcBorders>
            <w:shd w:val="clear" w:color="auto" w:fill="D9D9D9"/>
            <w:vAlign w:val="center"/>
          </w:tcPr>
          <w:p w14:paraId="244CBA34" w14:textId="77777777" w:rsidR="007E7B79" w:rsidRPr="00930C02" w:rsidRDefault="007E7B79" w:rsidP="006028C8">
            <w:pPr>
              <w:spacing w:after="0"/>
              <w:rPr>
                <w:rFonts w:ascii="Calibri" w:hAnsi="Calibri" w:cs="Calibri"/>
                <w:b/>
                <w:bCs/>
                <w:sz w:val="16"/>
                <w:szCs w:val="16"/>
                <w:lang w:eastAsia="sv-SE"/>
              </w:rPr>
            </w:pPr>
            <w:r>
              <w:rPr>
                <w:rFonts w:ascii="Calibri" w:hAnsi="Calibri" w:cs="Calibri"/>
                <w:b/>
                <w:bCs/>
                <w:sz w:val="16"/>
                <w:szCs w:val="16"/>
                <w:lang w:eastAsia="sv-SE"/>
              </w:rPr>
              <w:t>R</w:t>
            </w:r>
            <w:r w:rsidRPr="00335D73">
              <w:rPr>
                <w:rFonts w:ascii="Calibri" w:hAnsi="Calibri" w:cs="Calibri"/>
                <w:b/>
                <w:bCs/>
                <w:sz w:val="16"/>
                <w:szCs w:val="16"/>
                <w:lang w:eastAsia="sv-SE"/>
              </w:rPr>
              <w:t>eduction compared to simplest Rel-17 RedCap UE</w:t>
            </w:r>
          </w:p>
        </w:tc>
      </w:tr>
      <w:tr w:rsidR="007E7B79" w:rsidRPr="00930C02" w14:paraId="6E499822" w14:textId="77777777" w:rsidTr="00AF6E63">
        <w:trPr>
          <w:trHeight w:val="225"/>
          <w:jc w:val="center"/>
        </w:trPr>
        <w:tc>
          <w:tcPr>
            <w:tcW w:w="3971" w:type="dxa"/>
            <w:tcBorders>
              <w:top w:val="nil"/>
              <w:left w:val="single" w:sz="4" w:space="0" w:color="auto"/>
              <w:bottom w:val="single" w:sz="4" w:space="0" w:color="auto"/>
              <w:right w:val="single" w:sz="4" w:space="0" w:color="auto"/>
            </w:tcBorders>
            <w:noWrap/>
          </w:tcPr>
          <w:p w14:paraId="6CEF7CD8" w14:textId="77777777" w:rsidR="007E7B79" w:rsidRPr="00F44CA6" w:rsidRDefault="007E7B79" w:rsidP="00AF6E63">
            <w:pPr>
              <w:spacing w:after="0"/>
              <w:rPr>
                <w:rFonts w:ascii="Calibri" w:hAnsi="Calibri" w:cs="Calibri"/>
                <w:sz w:val="16"/>
                <w:szCs w:val="16"/>
                <w:lang w:eastAsia="sv-SE"/>
              </w:rPr>
            </w:pPr>
            <w:r w:rsidRPr="00F44CA6">
              <w:rPr>
                <w:rFonts w:ascii="Calibri" w:hAnsi="Calibri" w:cs="Calibri"/>
                <w:sz w:val="16"/>
                <w:szCs w:val="16"/>
                <w:lang w:eastAsia="sv-SE"/>
              </w:rPr>
              <w:lastRenderedPageBreak/>
              <w:t xml:space="preserve">Simplest Rel-17 RedCap </w:t>
            </w:r>
            <w:r w:rsidRPr="00F44CA6">
              <w:rPr>
                <w:rFonts w:ascii="Calibri" w:hAnsi="Calibri" w:cs="Calibri" w:hint="eastAsia"/>
                <w:sz w:val="16"/>
                <w:szCs w:val="16"/>
                <w:lang w:eastAsia="zh-CN"/>
              </w:rPr>
              <w:t>UE</w:t>
            </w:r>
            <w:r w:rsidRPr="00F44CA6">
              <w:rPr>
                <w:rFonts w:ascii="Calibri" w:hAnsi="Calibri" w:cs="Calibri"/>
                <w:sz w:val="16"/>
                <w:szCs w:val="16"/>
                <w:lang w:eastAsia="zh-CN"/>
              </w:rPr>
              <w:t xml:space="preserve"> for FDD</w:t>
            </w:r>
          </w:p>
        </w:tc>
        <w:tc>
          <w:tcPr>
            <w:tcW w:w="850" w:type="dxa"/>
            <w:tcBorders>
              <w:top w:val="nil"/>
              <w:left w:val="nil"/>
              <w:bottom w:val="single" w:sz="4" w:space="0" w:color="auto"/>
              <w:right w:val="single" w:sz="4" w:space="0" w:color="auto"/>
            </w:tcBorders>
            <w:noWrap/>
            <w:vAlign w:val="bottom"/>
          </w:tcPr>
          <w:p w14:paraId="3A956AD2" w14:textId="77777777" w:rsidR="007E7B79" w:rsidRPr="00F44CA6" w:rsidRDefault="007E7B79" w:rsidP="006028C8">
            <w:pPr>
              <w:spacing w:after="0"/>
              <w:rPr>
                <w:rFonts w:ascii="Calibri" w:hAnsi="Calibri" w:cs="Calibri"/>
                <w:sz w:val="16"/>
                <w:szCs w:val="16"/>
                <w:lang w:eastAsia="sv-SE"/>
              </w:rPr>
            </w:pPr>
            <w:r w:rsidRPr="00F44CA6">
              <w:rPr>
                <w:rFonts w:ascii="Calibri" w:hAnsi="Calibri" w:cs="Calibri"/>
                <w:sz w:val="16"/>
                <w:szCs w:val="16"/>
                <w:lang w:eastAsia="sv-SE"/>
              </w:rPr>
              <w:t>69.7%</w:t>
            </w:r>
          </w:p>
        </w:tc>
        <w:tc>
          <w:tcPr>
            <w:tcW w:w="851" w:type="dxa"/>
            <w:tcBorders>
              <w:top w:val="nil"/>
              <w:left w:val="nil"/>
              <w:bottom w:val="single" w:sz="4" w:space="0" w:color="auto"/>
              <w:right w:val="single" w:sz="4" w:space="0" w:color="auto"/>
            </w:tcBorders>
            <w:noWrap/>
            <w:vAlign w:val="bottom"/>
          </w:tcPr>
          <w:p w14:paraId="112FD9FA" w14:textId="77777777" w:rsidR="007E7B79" w:rsidRPr="00F44CA6" w:rsidRDefault="007E7B79" w:rsidP="006028C8">
            <w:pPr>
              <w:spacing w:after="0"/>
              <w:rPr>
                <w:rFonts w:ascii="Calibri" w:hAnsi="Calibri" w:cs="Calibri"/>
                <w:sz w:val="16"/>
                <w:szCs w:val="16"/>
                <w:lang w:eastAsia="sv-SE"/>
              </w:rPr>
            </w:pPr>
            <w:r w:rsidRPr="00F44CA6">
              <w:rPr>
                <w:rFonts w:ascii="Calibri" w:hAnsi="Calibri" w:cs="Calibri"/>
                <w:sz w:val="16"/>
                <w:szCs w:val="16"/>
                <w:lang w:eastAsia="sv-SE"/>
              </w:rPr>
              <w:t>24.7%</w:t>
            </w:r>
          </w:p>
        </w:tc>
        <w:tc>
          <w:tcPr>
            <w:tcW w:w="850" w:type="dxa"/>
            <w:tcBorders>
              <w:top w:val="nil"/>
              <w:left w:val="nil"/>
              <w:bottom w:val="single" w:sz="4" w:space="0" w:color="auto"/>
              <w:right w:val="single" w:sz="4" w:space="0" w:color="auto"/>
            </w:tcBorders>
            <w:noWrap/>
            <w:vAlign w:val="bottom"/>
          </w:tcPr>
          <w:p w14:paraId="73C9FD92" w14:textId="77777777" w:rsidR="007E7B79" w:rsidRPr="00F44CA6" w:rsidRDefault="007E7B79" w:rsidP="006028C8">
            <w:pPr>
              <w:spacing w:after="0"/>
              <w:rPr>
                <w:rFonts w:ascii="Calibri" w:hAnsi="Calibri" w:cs="Calibri"/>
                <w:sz w:val="16"/>
                <w:szCs w:val="16"/>
                <w:lang w:eastAsia="sv-SE"/>
              </w:rPr>
            </w:pPr>
            <w:r w:rsidRPr="00F44CA6">
              <w:rPr>
                <w:rFonts w:ascii="Calibri" w:hAnsi="Calibri" w:cs="Calibri"/>
                <w:sz w:val="16"/>
                <w:szCs w:val="16"/>
                <w:lang w:eastAsia="sv-SE"/>
              </w:rPr>
              <w:t>42.7%</w:t>
            </w:r>
          </w:p>
        </w:tc>
        <w:tc>
          <w:tcPr>
            <w:tcW w:w="1578" w:type="dxa"/>
            <w:tcBorders>
              <w:top w:val="nil"/>
              <w:left w:val="nil"/>
              <w:bottom w:val="single" w:sz="4" w:space="0" w:color="auto"/>
              <w:right w:val="single" w:sz="4" w:space="0" w:color="auto"/>
            </w:tcBorders>
            <w:noWrap/>
            <w:vAlign w:val="bottom"/>
          </w:tcPr>
          <w:p w14:paraId="2711BB42" w14:textId="77777777" w:rsidR="007E7B79" w:rsidRPr="00F44CA6" w:rsidRDefault="007E7B79" w:rsidP="006028C8">
            <w:pPr>
              <w:spacing w:after="0"/>
              <w:rPr>
                <w:rFonts w:ascii="Calibri" w:hAnsi="Calibri" w:cs="Calibri"/>
                <w:sz w:val="16"/>
                <w:szCs w:val="16"/>
                <w:lang w:eastAsia="sv-SE"/>
              </w:rPr>
            </w:pPr>
          </w:p>
        </w:tc>
      </w:tr>
      <w:tr w:rsidR="00446FAA" w:rsidRPr="00930C02" w14:paraId="475D50BC" w14:textId="77777777" w:rsidTr="00AF6E63">
        <w:trPr>
          <w:trHeight w:val="225"/>
          <w:jc w:val="center"/>
        </w:trPr>
        <w:tc>
          <w:tcPr>
            <w:tcW w:w="3971" w:type="dxa"/>
            <w:tcBorders>
              <w:top w:val="nil"/>
              <w:left w:val="single" w:sz="4" w:space="0" w:color="auto"/>
              <w:bottom w:val="single" w:sz="4" w:space="0" w:color="auto"/>
              <w:right w:val="single" w:sz="4" w:space="0" w:color="auto"/>
            </w:tcBorders>
            <w:noWrap/>
          </w:tcPr>
          <w:p w14:paraId="170D6AF2" w14:textId="4A00F085" w:rsidR="00446FAA" w:rsidRPr="00F44CA6" w:rsidRDefault="00446FAA" w:rsidP="00446FAA">
            <w:pPr>
              <w:spacing w:after="0"/>
              <w:rPr>
                <w:rFonts w:ascii="Calibri" w:hAnsi="Calibri" w:cs="Calibri"/>
                <w:sz w:val="16"/>
                <w:szCs w:val="16"/>
                <w:lang w:eastAsia="sv-SE"/>
              </w:rPr>
            </w:pPr>
            <w:r w:rsidRPr="00F44CA6">
              <w:rPr>
                <w:rFonts w:ascii="Calibri" w:hAnsi="Calibri" w:cs="Calibri"/>
                <w:sz w:val="16"/>
                <w:szCs w:val="16"/>
                <w:lang w:eastAsia="sv-SE"/>
              </w:rPr>
              <w:t xml:space="preserve">5 MHz </w:t>
            </w:r>
            <w:r w:rsidR="003D5158">
              <w:rPr>
                <w:rFonts w:ascii="Calibri" w:hAnsi="Calibri" w:cs="Calibri"/>
                <w:sz w:val="16"/>
                <w:szCs w:val="16"/>
                <w:lang w:eastAsia="sv-SE"/>
              </w:rPr>
              <w:t>BW1</w:t>
            </w:r>
            <w:r w:rsidRPr="00F44CA6">
              <w:rPr>
                <w:rFonts w:ascii="Calibri" w:hAnsi="Calibri" w:cs="Calibri"/>
                <w:sz w:val="16"/>
                <w:szCs w:val="16"/>
                <w:lang w:eastAsia="sv-SE"/>
              </w:rPr>
              <w:t>, 1L, 1Rx, DL 64QAM</w:t>
            </w:r>
          </w:p>
        </w:tc>
        <w:tc>
          <w:tcPr>
            <w:tcW w:w="850" w:type="dxa"/>
            <w:tcBorders>
              <w:top w:val="nil"/>
              <w:left w:val="nil"/>
              <w:bottom w:val="single" w:sz="4" w:space="0" w:color="auto"/>
              <w:right w:val="single" w:sz="4" w:space="0" w:color="auto"/>
            </w:tcBorders>
            <w:noWrap/>
            <w:vAlign w:val="bottom"/>
          </w:tcPr>
          <w:p w14:paraId="78CC7E2F" w14:textId="5A76CA7D" w:rsidR="00446FAA" w:rsidRPr="00F44CA6" w:rsidRDefault="004239AB" w:rsidP="006028C8">
            <w:pPr>
              <w:spacing w:after="0"/>
              <w:rPr>
                <w:rFonts w:ascii="Calibri" w:hAnsi="Calibri" w:cs="Calibri"/>
                <w:sz w:val="16"/>
                <w:szCs w:val="16"/>
                <w:lang w:eastAsia="sv-SE"/>
              </w:rPr>
            </w:pPr>
            <w:r w:rsidRPr="00F44CA6">
              <w:rPr>
                <w:rFonts w:ascii="Calibri" w:hAnsi="Calibri" w:cs="Calibri"/>
                <w:sz w:val="16"/>
                <w:szCs w:val="16"/>
                <w:lang w:eastAsia="sv-SE"/>
              </w:rPr>
              <w:t>69.7%</w:t>
            </w:r>
          </w:p>
        </w:tc>
        <w:tc>
          <w:tcPr>
            <w:tcW w:w="851" w:type="dxa"/>
            <w:tcBorders>
              <w:top w:val="nil"/>
              <w:left w:val="nil"/>
              <w:bottom w:val="single" w:sz="4" w:space="0" w:color="auto"/>
              <w:right w:val="single" w:sz="4" w:space="0" w:color="auto"/>
            </w:tcBorders>
            <w:noWrap/>
            <w:vAlign w:val="bottom"/>
          </w:tcPr>
          <w:p w14:paraId="5811BAB9" w14:textId="20A70A59" w:rsidR="00446FAA" w:rsidRPr="00F44CA6" w:rsidRDefault="00446FAA" w:rsidP="006028C8">
            <w:pPr>
              <w:spacing w:after="0"/>
              <w:rPr>
                <w:rFonts w:ascii="Calibri" w:hAnsi="Calibri" w:cs="Calibri"/>
                <w:sz w:val="16"/>
                <w:szCs w:val="16"/>
                <w:lang w:eastAsia="sv-SE"/>
              </w:rPr>
            </w:pPr>
            <w:r w:rsidRPr="00F44CA6">
              <w:rPr>
                <w:rFonts w:ascii="Calibri" w:hAnsi="Calibri" w:cs="Calibri"/>
                <w:sz w:val="16"/>
                <w:szCs w:val="16"/>
                <w:lang w:eastAsia="sv-SE"/>
              </w:rPr>
              <w:t>16.8%</w:t>
            </w:r>
          </w:p>
        </w:tc>
        <w:tc>
          <w:tcPr>
            <w:tcW w:w="850" w:type="dxa"/>
            <w:tcBorders>
              <w:top w:val="nil"/>
              <w:left w:val="nil"/>
              <w:bottom w:val="single" w:sz="4" w:space="0" w:color="auto"/>
              <w:right w:val="single" w:sz="4" w:space="0" w:color="auto"/>
            </w:tcBorders>
            <w:noWrap/>
            <w:vAlign w:val="bottom"/>
          </w:tcPr>
          <w:p w14:paraId="3B35298B" w14:textId="0E5761AC" w:rsidR="00446FAA" w:rsidRPr="00F44CA6" w:rsidRDefault="00696C44" w:rsidP="006028C8">
            <w:pPr>
              <w:spacing w:after="0"/>
              <w:rPr>
                <w:rFonts w:ascii="Calibri" w:hAnsi="Calibri" w:cs="Calibri"/>
                <w:sz w:val="16"/>
                <w:szCs w:val="16"/>
                <w:lang w:eastAsia="sv-SE"/>
              </w:rPr>
            </w:pPr>
            <w:r w:rsidRPr="00F44CA6">
              <w:rPr>
                <w:rFonts w:ascii="Calibri" w:hAnsi="Calibri" w:cs="Calibri"/>
                <w:sz w:val="16"/>
                <w:szCs w:val="16"/>
                <w:lang w:eastAsia="sv-SE"/>
              </w:rPr>
              <w:t>3</w:t>
            </w:r>
            <w:r w:rsidR="00CC1263" w:rsidRPr="00F44CA6">
              <w:rPr>
                <w:rFonts w:ascii="Calibri" w:hAnsi="Calibri" w:cs="Calibri"/>
                <w:sz w:val="16"/>
                <w:szCs w:val="16"/>
                <w:lang w:eastAsia="sv-SE"/>
              </w:rPr>
              <w:t>8.0</w:t>
            </w:r>
            <w:r w:rsidR="00446FAA" w:rsidRPr="00F44CA6">
              <w:rPr>
                <w:rFonts w:ascii="Calibri" w:hAnsi="Calibri" w:cs="Calibri"/>
                <w:sz w:val="16"/>
                <w:szCs w:val="16"/>
                <w:lang w:eastAsia="sv-SE"/>
              </w:rPr>
              <w:t>%</w:t>
            </w:r>
          </w:p>
        </w:tc>
        <w:tc>
          <w:tcPr>
            <w:tcW w:w="1578" w:type="dxa"/>
            <w:tcBorders>
              <w:top w:val="nil"/>
              <w:left w:val="nil"/>
              <w:bottom w:val="single" w:sz="4" w:space="0" w:color="auto"/>
              <w:right w:val="single" w:sz="4" w:space="0" w:color="auto"/>
            </w:tcBorders>
            <w:noWrap/>
          </w:tcPr>
          <w:p w14:paraId="01878747" w14:textId="1B3EB78E" w:rsidR="00446FAA" w:rsidRPr="00F44CA6" w:rsidRDefault="002D4027" w:rsidP="006028C8">
            <w:pPr>
              <w:spacing w:after="0"/>
              <w:rPr>
                <w:rFonts w:ascii="Calibri" w:hAnsi="Calibri" w:cs="Calibri"/>
                <w:color w:val="00B050"/>
                <w:sz w:val="16"/>
                <w:szCs w:val="16"/>
                <w:lang w:eastAsia="sv-SE"/>
              </w:rPr>
            </w:pPr>
            <w:r w:rsidRPr="00F44CA6">
              <w:rPr>
                <w:rFonts w:ascii="Calibri" w:hAnsi="Calibri" w:cs="Calibri"/>
                <w:color w:val="00B050"/>
                <w:sz w:val="16"/>
                <w:szCs w:val="16"/>
                <w:lang w:eastAsia="sv-SE"/>
              </w:rPr>
              <w:t>11.1</w:t>
            </w:r>
            <w:r w:rsidR="00446FAA" w:rsidRPr="00F44CA6">
              <w:rPr>
                <w:rFonts w:ascii="Calibri" w:hAnsi="Calibri" w:cs="Calibri"/>
                <w:color w:val="00B050"/>
                <w:sz w:val="16"/>
                <w:szCs w:val="16"/>
                <w:lang w:eastAsia="sv-SE"/>
              </w:rPr>
              <w:t>%</w:t>
            </w:r>
          </w:p>
        </w:tc>
      </w:tr>
      <w:tr w:rsidR="00446FAA" w:rsidRPr="00930C02" w14:paraId="2F5CDDA6" w14:textId="77777777" w:rsidTr="00AF6E63">
        <w:trPr>
          <w:trHeight w:val="225"/>
          <w:jc w:val="center"/>
        </w:trPr>
        <w:tc>
          <w:tcPr>
            <w:tcW w:w="3971" w:type="dxa"/>
            <w:tcBorders>
              <w:top w:val="nil"/>
              <w:left w:val="single" w:sz="4" w:space="0" w:color="auto"/>
              <w:bottom w:val="single" w:sz="4" w:space="0" w:color="auto"/>
              <w:right w:val="single" w:sz="4" w:space="0" w:color="auto"/>
            </w:tcBorders>
            <w:noWrap/>
          </w:tcPr>
          <w:p w14:paraId="0C45FFBC" w14:textId="2117F4B6" w:rsidR="00446FAA" w:rsidRPr="00F44CA6" w:rsidRDefault="00446FAA" w:rsidP="00446FAA">
            <w:pPr>
              <w:spacing w:after="0"/>
              <w:rPr>
                <w:rFonts w:ascii="Calibri" w:hAnsi="Calibri" w:cs="Calibri"/>
                <w:sz w:val="16"/>
                <w:szCs w:val="16"/>
                <w:lang w:eastAsia="sv-SE"/>
              </w:rPr>
            </w:pPr>
            <w:r w:rsidRPr="00F44CA6">
              <w:rPr>
                <w:rFonts w:ascii="Calibri" w:hAnsi="Calibri" w:cs="Calibri"/>
                <w:sz w:val="16"/>
                <w:szCs w:val="16"/>
                <w:lang w:eastAsia="sv-SE"/>
              </w:rPr>
              <w:t xml:space="preserve">5 MHz </w:t>
            </w:r>
            <w:r w:rsidR="009C1ECC">
              <w:rPr>
                <w:rFonts w:ascii="Calibri" w:hAnsi="Calibri" w:cs="Calibri"/>
                <w:sz w:val="16"/>
                <w:szCs w:val="16"/>
                <w:lang w:eastAsia="sv-SE"/>
              </w:rPr>
              <w:t>BW2</w:t>
            </w:r>
            <w:r w:rsidRPr="00F44CA6">
              <w:rPr>
                <w:rFonts w:ascii="Calibri" w:hAnsi="Calibri" w:cs="Calibri"/>
                <w:sz w:val="16"/>
                <w:szCs w:val="16"/>
                <w:lang w:eastAsia="sv-SE"/>
              </w:rPr>
              <w:t>, 1L, 1Rx, DL 64QAM</w:t>
            </w:r>
          </w:p>
        </w:tc>
        <w:tc>
          <w:tcPr>
            <w:tcW w:w="850" w:type="dxa"/>
            <w:tcBorders>
              <w:top w:val="nil"/>
              <w:left w:val="nil"/>
              <w:bottom w:val="single" w:sz="4" w:space="0" w:color="auto"/>
              <w:right w:val="single" w:sz="4" w:space="0" w:color="auto"/>
            </w:tcBorders>
            <w:noWrap/>
            <w:vAlign w:val="bottom"/>
          </w:tcPr>
          <w:p w14:paraId="747088C4" w14:textId="16957E1B" w:rsidR="00446FAA" w:rsidRPr="00F44CA6" w:rsidRDefault="004239AB" w:rsidP="006028C8">
            <w:pPr>
              <w:spacing w:after="0"/>
              <w:rPr>
                <w:rFonts w:ascii="Calibri" w:hAnsi="Calibri" w:cs="Calibri"/>
                <w:sz w:val="16"/>
                <w:szCs w:val="16"/>
                <w:lang w:eastAsia="sv-SE"/>
              </w:rPr>
            </w:pPr>
            <w:r w:rsidRPr="00F44CA6">
              <w:rPr>
                <w:rFonts w:ascii="Calibri" w:hAnsi="Calibri" w:cs="Calibri"/>
                <w:sz w:val="16"/>
                <w:szCs w:val="16"/>
                <w:lang w:eastAsia="sv-SE"/>
              </w:rPr>
              <w:t>69.7%</w:t>
            </w:r>
          </w:p>
        </w:tc>
        <w:tc>
          <w:tcPr>
            <w:tcW w:w="851" w:type="dxa"/>
            <w:tcBorders>
              <w:top w:val="nil"/>
              <w:left w:val="nil"/>
              <w:bottom w:val="single" w:sz="4" w:space="0" w:color="auto"/>
              <w:right w:val="single" w:sz="4" w:space="0" w:color="auto"/>
            </w:tcBorders>
            <w:noWrap/>
            <w:vAlign w:val="bottom"/>
          </w:tcPr>
          <w:p w14:paraId="1C3BAD42" w14:textId="5A57060D" w:rsidR="00446FAA" w:rsidRPr="00F44CA6" w:rsidRDefault="00446FAA" w:rsidP="006028C8">
            <w:pPr>
              <w:spacing w:after="0"/>
              <w:rPr>
                <w:rFonts w:ascii="Calibri" w:hAnsi="Calibri" w:cs="Calibri"/>
                <w:sz w:val="16"/>
                <w:szCs w:val="16"/>
                <w:lang w:eastAsia="sv-SE"/>
              </w:rPr>
            </w:pPr>
            <w:r w:rsidRPr="00F44CA6">
              <w:rPr>
                <w:rFonts w:ascii="Calibri" w:hAnsi="Calibri" w:cs="Calibri"/>
                <w:sz w:val="16"/>
                <w:szCs w:val="16"/>
                <w:lang w:eastAsia="sv-SE"/>
              </w:rPr>
              <w:t>17.5%</w:t>
            </w:r>
          </w:p>
        </w:tc>
        <w:tc>
          <w:tcPr>
            <w:tcW w:w="850" w:type="dxa"/>
            <w:tcBorders>
              <w:top w:val="nil"/>
              <w:left w:val="nil"/>
              <w:bottom w:val="single" w:sz="4" w:space="0" w:color="auto"/>
              <w:right w:val="single" w:sz="4" w:space="0" w:color="auto"/>
            </w:tcBorders>
            <w:noWrap/>
            <w:vAlign w:val="bottom"/>
          </w:tcPr>
          <w:p w14:paraId="38727FBD" w14:textId="62D20670" w:rsidR="00446FAA" w:rsidRPr="00F44CA6" w:rsidRDefault="00446FAA" w:rsidP="006028C8">
            <w:pPr>
              <w:spacing w:after="0"/>
              <w:rPr>
                <w:rFonts w:ascii="Calibri" w:hAnsi="Calibri" w:cs="Calibri"/>
                <w:sz w:val="16"/>
                <w:szCs w:val="16"/>
                <w:lang w:eastAsia="sv-SE"/>
              </w:rPr>
            </w:pPr>
            <w:r w:rsidRPr="00F44CA6">
              <w:rPr>
                <w:rFonts w:ascii="Calibri" w:hAnsi="Calibri" w:cs="Calibri"/>
                <w:sz w:val="16"/>
                <w:szCs w:val="16"/>
                <w:lang w:eastAsia="sv-SE"/>
              </w:rPr>
              <w:t>3</w:t>
            </w:r>
            <w:r w:rsidR="00BF3F4F" w:rsidRPr="00F44CA6">
              <w:rPr>
                <w:rFonts w:ascii="Calibri" w:hAnsi="Calibri" w:cs="Calibri"/>
                <w:sz w:val="16"/>
                <w:szCs w:val="16"/>
                <w:lang w:eastAsia="sv-SE"/>
              </w:rPr>
              <w:t>8.3</w:t>
            </w:r>
            <w:r w:rsidRPr="00F44CA6">
              <w:rPr>
                <w:rFonts w:ascii="Calibri" w:hAnsi="Calibri" w:cs="Calibri"/>
                <w:sz w:val="16"/>
                <w:szCs w:val="16"/>
                <w:lang w:eastAsia="sv-SE"/>
              </w:rPr>
              <w:t>%</w:t>
            </w:r>
          </w:p>
        </w:tc>
        <w:tc>
          <w:tcPr>
            <w:tcW w:w="1578" w:type="dxa"/>
            <w:tcBorders>
              <w:top w:val="nil"/>
              <w:left w:val="nil"/>
              <w:bottom w:val="single" w:sz="4" w:space="0" w:color="auto"/>
              <w:right w:val="single" w:sz="4" w:space="0" w:color="auto"/>
            </w:tcBorders>
            <w:noWrap/>
          </w:tcPr>
          <w:p w14:paraId="1B9B496F" w14:textId="07BB86EE" w:rsidR="00446FAA" w:rsidRPr="00F44CA6" w:rsidRDefault="002D4027" w:rsidP="006028C8">
            <w:pPr>
              <w:spacing w:after="0"/>
              <w:rPr>
                <w:rFonts w:ascii="Calibri" w:hAnsi="Calibri" w:cs="Calibri"/>
                <w:color w:val="00B050"/>
                <w:sz w:val="16"/>
                <w:szCs w:val="16"/>
                <w:lang w:eastAsia="sv-SE"/>
              </w:rPr>
            </w:pPr>
            <w:r w:rsidRPr="00F44CA6">
              <w:rPr>
                <w:rFonts w:ascii="Calibri" w:hAnsi="Calibri" w:cs="Calibri"/>
                <w:color w:val="00B050"/>
                <w:sz w:val="16"/>
                <w:szCs w:val="16"/>
                <w:lang w:eastAsia="sv-SE"/>
              </w:rPr>
              <w:t>10.1</w:t>
            </w:r>
            <w:r w:rsidR="00446FAA" w:rsidRPr="00F44CA6">
              <w:rPr>
                <w:rFonts w:ascii="Calibri" w:hAnsi="Calibri" w:cs="Calibri"/>
                <w:color w:val="00B050"/>
                <w:sz w:val="16"/>
                <w:szCs w:val="16"/>
                <w:lang w:eastAsia="sv-SE"/>
              </w:rPr>
              <w:t>%</w:t>
            </w:r>
          </w:p>
        </w:tc>
      </w:tr>
      <w:tr w:rsidR="00446FAA" w:rsidRPr="00930C02" w14:paraId="07E46C0A" w14:textId="77777777" w:rsidTr="00AF6E63">
        <w:trPr>
          <w:trHeight w:val="225"/>
          <w:jc w:val="center"/>
        </w:trPr>
        <w:tc>
          <w:tcPr>
            <w:tcW w:w="3971" w:type="dxa"/>
            <w:tcBorders>
              <w:top w:val="nil"/>
              <w:left w:val="single" w:sz="4" w:space="0" w:color="auto"/>
              <w:bottom w:val="single" w:sz="4" w:space="0" w:color="auto"/>
              <w:right w:val="single" w:sz="4" w:space="0" w:color="auto"/>
            </w:tcBorders>
            <w:noWrap/>
          </w:tcPr>
          <w:p w14:paraId="0B407C23" w14:textId="2F13AE27" w:rsidR="00446FAA" w:rsidRPr="00F44CA6" w:rsidRDefault="00446FAA" w:rsidP="00446FAA">
            <w:pPr>
              <w:spacing w:after="0"/>
              <w:rPr>
                <w:rFonts w:ascii="Calibri" w:hAnsi="Calibri" w:cs="Calibri"/>
                <w:sz w:val="16"/>
                <w:szCs w:val="16"/>
                <w:lang w:eastAsia="sv-SE"/>
              </w:rPr>
            </w:pPr>
            <w:r w:rsidRPr="00F44CA6">
              <w:rPr>
                <w:rFonts w:ascii="Calibri" w:hAnsi="Calibri" w:cs="Calibri"/>
                <w:sz w:val="16"/>
                <w:szCs w:val="16"/>
                <w:lang w:eastAsia="sv-SE"/>
              </w:rPr>
              <w:t xml:space="preserve">5 MHz </w:t>
            </w:r>
            <w:r w:rsidR="009C1ECC">
              <w:rPr>
                <w:rFonts w:ascii="Calibri" w:hAnsi="Calibri" w:cs="Calibri"/>
                <w:sz w:val="16"/>
                <w:szCs w:val="16"/>
                <w:lang w:eastAsia="sv-SE"/>
              </w:rPr>
              <w:t>BW3/PR3</w:t>
            </w:r>
            <w:r w:rsidRPr="00F44CA6">
              <w:rPr>
                <w:rFonts w:ascii="Calibri" w:hAnsi="Calibri" w:cs="Calibri"/>
                <w:sz w:val="16"/>
                <w:szCs w:val="16"/>
                <w:lang w:eastAsia="sv-SE"/>
              </w:rPr>
              <w:t>, 1L, 1Rx, DL 64QAM</w:t>
            </w:r>
          </w:p>
        </w:tc>
        <w:tc>
          <w:tcPr>
            <w:tcW w:w="850" w:type="dxa"/>
            <w:tcBorders>
              <w:top w:val="nil"/>
              <w:left w:val="nil"/>
              <w:bottom w:val="single" w:sz="4" w:space="0" w:color="auto"/>
              <w:right w:val="single" w:sz="4" w:space="0" w:color="auto"/>
            </w:tcBorders>
            <w:noWrap/>
            <w:vAlign w:val="bottom"/>
          </w:tcPr>
          <w:p w14:paraId="43E70E4D" w14:textId="08D028FA" w:rsidR="00446FAA" w:rsidRPr="00F44CA6" w:rsidRDefault="004239AB" w:rsidP="006028C8">
            <w:pPr>
              <w:spacing w:after="0"/>
              <w:rPr>
                <w:rFonts w:ascii="Calibri" w:hAnsi="Calibri" w:cs="Calibri"/>
                <w:sz w:val="16"/>
                <w:szCs w:val="16"/>
                <w:lang w:eastAsia="sv-SE"/>
              </w:rPr>
            </w:pPr>
            <w:r w:rsidRPr="00F44CA6">
              <w:rPr>
                <w:rFonts w:ascii="Calibri" w:hAnsi="Calibri" w:cs="Calibri"/>
                <w:sz w:val="16"/>
                <w:szCs w:val="16"/>
                <w:lang w:eastAsia="sv-SE"/>
              </w:rPr>
              <w:t>69.7%</w:t>
            </w:r>
          </w:p>
        </w:tc>
        <w:tc>
          <w:tcPr>
            <w:tcW w:w="851" w:type="dxa"/>
            <w:tcBorders>
              <w:top w:val="nil"/>
              <w:left w:val="nil"/>
              <w:bottom w:val="single" w:sz="4" w:space="0" w:color="auto"/>
              <w:right w:val="single" w:sz="4" w:space="0" w:color="auto"/>
            </w:tcBorders>
            <w:noWrap/>
            <w:vAlign w:val="bottom"/>
          </w:tcPr>
          <w:p w14:paraId="121C73AC" w14:textId="429591EE" w:rsidR="00446FAA" w:rsidRPr="00F44CA6" w:rsidRDefault="00446FAA" w:rsidP="006028C8">
            <w:pPr>
              <w:spacing w:after="0"/>
              <w:rPr>
                <w:rFonts w:ascii="Calibri" w:hAnsi="Calibri" w:cs="Calibri"/>
                <w:sz w:val="16"/>
                <w:szCs w:val="16"/>
                <w:lang w:eastAsia="sv-SE"/>
              </w:rPr>
            </w:pPr>
            <w:r w:rsidRPr="00F44CA6">
              <w:rPr>
                <w:rFonts w:ascii="Calibri" w:hAnsi="Calibri" w:cs="Calibri"/>
                <w:sz w:val="16"/>
                <w:szCs w:val="16"/>
                <w:lang w:eastAsia="sv-SE"/>
              </w:rPr>
              <w:t>18.2%</w:t>
            </w:r>
          </w:p>
        </w:tc>
        <w:tc>
          <w:tcPr>
            <w:tcW w:w="850" w:type="dxa"/>
            <w:tcBorders>
              <w:top w:val="nil"/>
              <w:left w:val="nil"/>
              <w:bottom w:val="single" w:sz="4" w:space="0" w:color="auto"/>
              <w:right w:val="single" w:sz="4" w:space="0" w:color="auto"/>
            </w:tcBorders>
            <w:noWrap/>
            <w:vAlign w:val="bottom"/>
          </w:tcPr>
          <w:p w14:paraId="688E3CD6" w14:textId="24EADEF8" w:rsidR="00446FAA" w:rsidRPr="00F44CA6" w:rsidRDefault="00BF3F4F" w:rsidP="006028C8">
            <w:pPr>
              <w:spacing w:after="0"/>
              <w:rPr>
                <w:rFonts w:ascii="Calibri" w:hAnsi="Calibri" w:cs="Calibri"/>
                <w:sz w:val="16"/>
                <w:szCs w:val="16"/>
                <w:lang w:eastAsia="sv-SE"/>
              </w:rPr>
            </w:pPr>
            <w:r w:rsidRPr="00F44CA6">
              <w:rPr>
                <w:rFonts w:ascii="Calibri" w:hAnsi="Calibri" w:cs="Calibri"/>
                <w:sz w:val="16"/>
                <w:szCs w:val="16"/>
                <w:lang w:eastAsia="sv-SE"/>
              </w:rPr>
              <w:t>38.8%</w:t>
            </w:r>
          </w:p>
        </w:tc>
        <w:tc>
          <w:tcPr>
            <w:tcW w:w="1578" w:type="dxa"/>
            <w:tcBorders>
              <w:top w:val="nil"/>
              <w:left w:val="nil"/>
              <w:bottom w:val="single" w:sz="4" w:space="0" w:color="auto"/>
              <w:right w:val="single" w:sz="4" w:space="0" w:color="auto"/>
            </w:tcBorders>
            <w:noWrap/>
          </w:tcPr>
          <w:p w14:paraId="33C0D627" w14:textId="501492C2" w:rsidR="00446FAA" w:rsidRPr="00F44CA6" w:rsidRDefault="002D4027" w:rsidP="006028C8">
            <w:pPr>
              <w:spacing w:after="0"/>
              <w:rPr>
                <w:rFonts w:ascii="Calibri" w:hAnsi="Calibri" w:cs="Calibri"/>
                <w:color w:val="00B050"/>
                <w:sz w:val="16"/>
                <w:szCs w:val="16"/>
                <w:lang w:eastAsia="sv-SE"/>
              </w:rPr>
            </w:pPr>
            <w:r w:rsidRPr="00F44CA6">
              <w:rPr>
                <w:rFonts w:ascii="Calibri" w:hAnsi="Calibri" w:cs="Calibri"/>
                <w:color w:val="00B050"/>
                <w:sz w:val="16"/>
                <w:szCs w:val="16"/>
                <w:lang w:eastAsia="sv-SE"/>
              </w:rPr>
              <w:t>9.1</w:t>
            </w:r>
            <w:r w:rsidR="00446FAA" w:rsidRPr="00F44CA6">
              <w:rPr>
                <w:rFonts w:ascii="Calibri" w:hAnsi="Calibri" w:cs="Calibri"/>
                <w:color w:val="00B050"/>
                <w:sz w:val="16"/>
                <w:szCs w:val="16"/>
                <w:lang w:eastAsia="sv-SE"/>
              </w:rPr>
              <w:t xml:space="preserve"> %</w:t>
            </w:r>
          </w:p>
        </w:tc>
      </w:tr>
      <w:tr w:rsidR="000B516C" w:rsidRPr="00930C02" w14:paraId="387FFB2E" w14:textId="77777777" w:rsidTr="00AF6E63">
        <w:trPr>
          <w:trHeight w:val="225"/>
          <w:jc w:val="center"/>
        </w:trPr>
        <w:tc>
          <w:tcPr>
            <w:tcW w:w="3971" w:type="dxa"/>
            <w:tcBorders>
              <w:top w:val="nil"/>
              <w:left w:val="single" w:sz="4" w:space="0" w:color="auto"/>
              <w:bottom w:val="single" w:sz="4" w:space="0" w:color="auto"/>
              <w:right w:val="single" w:sz="4" w:space="0" w:color="auto"/>
            </w:tcBorders>
            <w:noWrap/>
          </w:tcPr>
          <w:p w14:paraId="489E1E4A" w14:textId="210CE550" w:rsidR="000B516C" w:rsidRPr="00F44CA6" w:rsidRDefault="000B516C" w:rsidP="000B516C">
            <w:pPr>
              <w:spacing w:after="0"/>
              <w:rPr>
                <w:rFonts w:ascii="Calibri" w:hAnsi="Calibri" w:cs="Calibri"/>
                <w:sz w:val="16"/>
                <w:szCs w:val="16"/>
                <w:lang w:eastAsia="sv-SE"/>
              </w:rPr>
            </w:pPr>
            <w:r w:rsidRPr="00F44CA6">
              <w:rPr>
                <w:rFonts w:ascii="Calibri" w:hAnsi="Calibri" w:cs="Calibri"/>
                <w:sz w:val="16"/>
                <w:szCs w:val="16"/>
                <w:lang w:eastAsia="sv-SE"/>
              </w:rPr>
              <w:t xml:space="preserve">5 MHz </w:t>
            </w:r>
            <w:r w:rsidR="003D5158">
              <w:rPr>
                <w:rFonts w:ascii="Calibri" w:hAnsi="Calibri" w:cs="Calibri"/>
                <w:sz w:val="16"/>
                <w:szCs w:val="16"/>
                <w:lang w:eastAsia="sv-SE"/>
              </w:rPr>
              <w:t>BW1</w:t>
            </w:r>
            <w:r w:rsidRPr="00F44CA6">
              <w:rPr>
                <w:rFonts w:ascii="Calibri" w:hAnsi="Calibri" w:cs="Calibri"/>
                <w:sz w:val="16"/>
                <w:szCs w:val="16"/>
                <w:lang w:eastAsia="sv-SE"/>
              </w:rPr>
              <w:t>, 1L, 1Rx, DL 64QAM, Double N1/N2</w:t>
            </w:r>
          </w:p>
        </w:tc>
        <w:tc>
          <w:tcPr>
            <w:tcW w:w="850" w:type="dxa"/>
            <w:tcBorders>
              <w:top w:val="nil"/>
              <w:left w:val="nil"/>
              <w:bottom w:val="single" w:sz="4" w:space="0" w:color="auto"/>
              <w:right w:val="single" w:sz="4" w:space="0" w:color="auto"/>
            </w:tcBorders>
            <w:noWrap/>
            <w:vAlign w:val="bottom"/>
          </w:tcPr>
          <w:p w14:paraId="74FCDAEA" w14:textId="77168DC1" w:rsidR="000B516C" w:rsidRPr="00F44CA6" w:rsidRDefault="000577B4" w:rsidP="006028C8">
            <w:pPr>
              <w:spacing w:after="0"/>
              <w:rPr>
                <w:rFonts w:ascii="Calibri" w:hAnsi="Calibri" w:cs="Calibri"/>
                <w:sz w:val="16"/>
                <w:szCs w:val="16"/>
                <w:lang w:eastAsia="sv-SE"/>
              </w:rPr>
            </w:pPr>
            <w:r w:rsidRPr="00F44CA6">
              <w:rPr>
                <w:rFonts w:ascii="Calibri" w:hAnsi="Calibri" w:cs="Calibri"/>
                <w:sz w:val="16"/>
                <w:szCs w:val="16"/>
                <w:lang w:eastAsia="sv-SE"/>
              </w:rPr>
              <w:t>69.7%</w:t>
            </w:r>
          </w:p>
        </w:tc>
        <w:tc>
          <w:tcPr>
            <w:tcW w:w="851" w:type="dxa"/>
            <w:tcBorders>
              <w:top w:val="nil"/>
              <w:left w:val="nil"/>
              <w:bottom w:val="single" w:sz="4" w:space="0" w:color="auto"/>
              <w:right w:val="single" w:sz="4" w:space="0" w:color="auto"/>
            </w:tcBorders>
            <w:noWrap/>
            <w:vAlign w:val="bottom"/>
          </w:tcPr>
          <w:p w14:paraId="236741A4" w14:textId="7F8F47E8" w:rsidR="000B516C" w:rsidRPr="00F44CA6" w:rsidRDefault="000B516C" w:rsidP="006028C8">
            <w:pPr>
              <w:spacing w:after="0"/>
              <w:rPr>
                <w:rFonts w:ascii="Calibri" w:hAnsi="Calibri" w:cs="Calibri"/>
                <w:sz w:val="16"/>
                <w:szCs w:val="16"/>
                <w:lang w:eastAsia="sv-SE"/>
              </w:rPr>
            </w:pPr>
            <w:r w:rsidRPr="00F44CA6">
              <w:rPr>
                <w:rFonts w:ascii="Calibri" w:hAnsi="Calibri" w:cs="Calibri"/>
                <w:sz w:val="16"/>
                <w:szCs w:val="16"/>
                <w:lang w:eastAsia="sv-SE"/>
              </w:rPr>
              <w:t>14%</w:t>
            </w:r>
          </w:p>
        </w:tc>
        <w:tc>
          <w:tcPr>
            <w:tcW w:w="850" w:type="dxa"/>
            <w:tcBorders>
              <w:top w:val="nil"/>
              <w:left w:val="nil"/>
              <w:bottom w:val="single" w:sz="4" w:space="0" w:color="auto"/>
              <w:right w:val="single" w:sz="4" w:space="0" w:color="auto"/>
            </w:tcBorders>
            <w:noWrap/>
            <w:vAlign w:val="bottom"/>
          </w:tcPr>
          <w:p w14:paraId="4B4DE328" w14:textId="39170ACB" w:rsidR="000B516C" w:rsidRPr="00F44CA6" w:rsidRDefault="00C4331A" w:rsidP="006028C8">
            <w:pPr>
              <w:spacing w:after="0"/>
              <w:rPr>
                <w:rFonts w:ascii="Calibri" w:hAnsi="Calibri" w:cs="Calibri"/>
                <w:sz w:val="16"/>
                <w:szCs w:val="16"/>
                <w:lang w:eastAsia="sv-SE"/>
              </w:rPr>
            </w:pPr>
            <w:r w:rsidRPr="00F44CA6">
              <w:rPr>
                <w:rFonts w:ascii="Calibri" w:hAnsi="Calibri" w:cs="Calibri"/>
                <w:sz w:val="16"/>
                <w:szCs w:val="16"/>
                <w:lang w:eastAsia="sv-SE"/>
              </w:rPr>
              <w:t>36.3</w:t>
            </w:r>
            <w:r w:rsidR="000B516C" w:rsidRPr="00F44CA6">
              <w:rPr>
                <w:rFonts w:ascii="Calibri" w:hAnsi="Calibri" w:cs="Calibri"/>
                <w:sz w:val="16"/>
                <w:szCs w:val="16"/>
                <w:lang w:eastAsia="sv-SE"/>
              </w:rPr>
              <w:t>%</w:t>
            </w:r>
          </w:p>
        </w:tc>
        <w:tc>
          <w:tcPr>
            <w:tcW w:w="1578" w:type="dxa"/>
            <w:tcBorders>
              <w:top w:val="nil"/>
              <w:left w:val="nil"/>
              <w:bottom w:val="single" w:sz="4" w:space="0" w:color="auto"/>
              <w:right w:val="single" w:sz="4" w:space="0" w:color="auto"/>
            </w:tcBorders>
            <w:noWrap/>
          </w:tcPr>
          <w:p w14:paraId="06104050" w14:textId="45A516C9" w:rsidR="000B516C" w:rsidRPr="00F44CA6" w:rsidRDefault="00C4331A" w:rsidP="006028C8">
            <w:pPr>
              <w:spacing w:after="0"/>
              <w:rPr>
                <w:rFonts w:ascii="Calibri" w:hAnsi="Calibri" w:cs="Calibri"/>
                <w:color w:val="00B050"/>
                <w:sz w:val="16"/>
                <w:szCs w:val="16"/>
                <w:lang w:eastAsia="sv-SE"/>
              </w:rPr>
            </w:pPr>
            <w:r w:rsidRPr="00F44CA6">
              <w:rPr>
                <w:rFonts w:ascii="Calibri" w:hAnsi="Calibri" w:cs="Calibri"/>
                <w:color w:val="00B050"/>
                <w:sz w:val="16"/>
                <w:szCs w:val="16"/>
                <w:lang w:eastAsia="sv-SE"/>
              </w:rPr>
              <w:t>15.0</w:t>
            </w:r>
            <w:r w:rsidR="000B516C" w:rsidRPr="00F44CA6">
              <w:rPr>
                <w:rFonts w:ascii="Calibri" w:hAnsi="Calibri" w:cs="Calibri"/>
                <w:color w:val="00B050"/>
                <w:sz w:val="16"/>
                <w:szCs w:val="16"/>
                <w:lang w:eastAsia="sv-SE"/>
              </w:rPr>
              <w:t>%</w:t>
            </w:r>
          </w:p>
        </w:tc>
      </w:tr>
      <w:tr w:rsidR="000B516C" w:rsidRPr="00930C02" w14:paraId="79D8EA58" w14:textId="77777777" w:rsidTr="00AF6E63">
        <w:trPr>
          <w:trHeight w:val="225"/>
          <w:jc w:val="center"/>
        </w:trPr>
        <w:tc>
          <w:tcPr>
            <w:tcW w:w="3971" w:type="dxa"/>
            <w:tcBorders>
              <w:top w:val="nil"/>
              <w:left w:val="single" w:sz="4" w:space="0" w:color="auto"/>
              <w:bottom w:val="single" w:sz="4" w:space="0" w:color="auto"/>
              <w:right w:val="single" w:sz="4" w:space="0" w:color="auto"/>
            </w:tcBorders>
            <w:noWrap/>
          </w:tcPr>
          <w:p w14:paraId="3585EF4F" w14:textId="06C5EB0F" w:rsidR="000B516C" w:rsidRPr="00F44CA6" w:rsidRDefault="000B516C" w:rsidP="000B516C">
            <w:pPr>
              <w:spacing w:after="0"/>
              <w:rPr>
                <w:rFonts w:ascii="Calibri" w:hAnsi="Calibri" w:cs="Calibri"/>
                <w:sz w:val="16"/>
                <w:szCs w:val="16"/>
                <w:lang w:eastAsia="sv-SE"/>
              </w:rPr>
            </w:pPr>
            <w:r w:rsidRPr="00F44CA6">
              <w:rPr>
                <w:rFonts w:ascii="Calibri" w:hAnsi="Calibri" w:cs="Calibri"/>
                <w:sz w:val="16"/>
                <w:szCs w:val="16"/>
                <w:lang w:eastAsia="sv-SE"/>
              </w:rPr>
              <w:t xml:space="preserve">5 MHz </w:t>
            </w:r>
            <w:r w:rsidR="009C1ECC">
              <w:rPr>
                <w:rFonts w:ascii="Calibri" w:hAnsi="Calibri" w:cs="Calibri"/>
                <w:sz w:val="16"/>
                <w:szCs w:val="16"/>
                <w:lang w:eastAsia="sv-SE"/>
              </w:rPr>
              <w:t>BW2</w:t>
            </w:r>
            <w:r w:rsidRPr="00F44CA6">
              <w:rPr>
                <w:rFonts w:ascii="Calibri" w:hAnsi="Calibri" w:cs="Calibri"/>
                <w:sz w:val="16"/>
                <w:szCs w:val="16"/>
                <w:lang w:eastAsia="sv-SE"/>
              </w:rPr>
              <w:t>, 1L, 1 Rx, DL 64QAM, Double N1/N2</w:t>
            </w:r>
          </w:p>
        </w:tc>
        <w:tc>
          <w:tcPr>
            <w:tcW w:w="850" w:type="dxa"/>
            <w:tcBorders>
              <w:top w:val="nil"/>
              <w:left w:val="nil"/>
              <w:bottom w:val="single" w:sz="4" w:space="0" w:color="auto"/>
              <w:right w:val="single" w:sz="4" w:space="0" w:color="auto"/>
            </w:tcBorders>
            <w:noWrap/>
            <w:vAlign w:val="bottom"/>
          </w:tcPr>
          <w:p w14:paraId="6E3A741A" w14:textId="0C2F25EB" w:rsidR="000B516C" w:rsidRPr="00F44CA6" w:rsidRDefault="000577B4" w:rsidP="006028C8">
            <w:pPr>
              <w:spacing w:after="0"/>
              <w:rPr>
                <w:rFonts w:ascii="Calibri" w:hAnsi="Calibri" w:cs="Calibri"/>
                <w:sz w:val="16"/>
                <w:szCs w:val="16"/>
                <w:lang w:eastAsia="sv-SE"/>
              </w:rPr>
            </w:pPr>
            <w:r w:rsidRPr="00F44CA6">
              <w:rPr>
                <w:rFonts w:ascii="Calibri" w:hAnsi="Calibri" w:cs="Calibri"/>
                <w:sz w:val="16"/>
                <w:szCs w:val="16"/>
                <w:lang w:eastAsia="sv-SE"/>
              </w:rPr>
              <w:t>69.7%</w:t>
            </w:r>
          </w:p>
        </w:tc>
        <w:tc>
          <w:tcPr>
            <w:tcW w:w="851" w:type="dxa"/>
            <w:tcBorders>
              <w:top w:val="nil"/>
              <w:left w:val="nil"/>
              <w:bottom w:val="single" w:sz="4" w:space="0" w:color="auto"/>
              <w:right w:val="single" w:sz="4" w:space="0" w:color="auto"/>
            </w:tcBorders>
            <w:noWrap/>
            <w:vAlign w:val="bottom"/>
          </w:tcPr>
          <w:p w14:paraId="5384F172" w14:textId="110658DE" w:rsidR="000B516C" w:rsidRPr="00F44CA6" w:rsidRDefault="000B516C" w:rsidP="006028C8">
            <w:pPr>
              <w:spacing w:after="0"/>
              <w:rPr>
                <w:rFonts w:ascii="Calibri" w:hAnsi="Calibri" w:cs="Calibri"/>
                <w:sz w:val="16"/>
                <w:szCs w:val="16"/>
                <w:lang w:eastAsia="sv-SE"/>
              </w:rPr>
            </w:pPr>
            <w:r w:rsidRPr="00F44CA6">
              <w:rPr>
                <w:rFonts w:ascii="Calibri" w:hAnsi="Calibri" w:cs="Calibri"/>
                <w:sz w:val="16"/>
                <w:szCs w:val="16"/>
                <w:lang w:eastAsia="sv-SE"/>
              </w:rPr>
              <w:t>14.7%</w:t>
            </w:r>
          </w:p>
        </w:tc>
        <w:tc>
          <w:tcPr>
            <w:tcW w:w="850" w:type="dxa"/>
            <w:tcBorders>
              <w:top w:val="nil"/>
              <w:left w:val="nil"/>
              <w:bottom w:val="single" w:sz="4" w:space="0" w:color="auto"/>
              <w:right w:val="single" w:sz="4" w:space="0" w:color="auto"/>
            </w:tcBorders>
            <w:noWrap/>
            <w:vAlign w:val="bottom"/>
          </w:tcPr>
          <w:p w14:paraId="2E2F80C0" w14:textId="09B1D794" w:rsidR="000B516C" w:rsidRPr="00F44CA6" w:rsidRDefault="00C4331A" w:rsidP="006028C8">
            <w:pPr>
              <w:spacing w:after="0"/>
              <w:rPr>
                <w:rFonts w:ascii="Calibri" w:hAnsi="Calibri" w:cs="Calibri"/>
                <w:sz w:val="16"/>
                <w:szCs w:val="16"/>
                <w:lang w:eastAsia="sv-SE"/>
              </w:rPr>
            </w:pPr>
            <w:r w:rsidRPr="00F44CA6">
              <w:rPr>
                <w:rFonts w:ascii="Calibri" w:hAnsi="Calibri" w:cs="Calibri"/>
                <w:sz w:val="16"/>
                <w:szCs w:val="16"/>
                <w:lang w:eastAsia="sv-SE"/>
              </w:rPr>
              <w:t>36.7</w:t>
            </w:r>
            <w:r w:rsidR="000B516C" w:rsidRPr="00F44CA6">
              <w:rPr>
                <w:rFonts w:ascii="Calibri" w:hAnsi="Calibri" w:cs="Calibri"/>
                <w:sz w:val="16"/>
                <w:szCs w:val="16"/>
                <w:lang w:eastAsia="sv-SE"/>
              </w:rPr>
              <w:t>%</w:t>
            </w:r>
          </w:p>
        </w:tc>
        <w:tc>
          <w:tcPr>
            <w:tcW w:w="1578" w:type="dxa"/>
            <w:tcBorders>
              <w:top w:val="nil"/>
              <w:left w:val="nil"/>
              <w:bottom w:val="single" w:sz="4" w:space="0" w:color="auto"/>
              <w:right w:val="single" w:sz="4" w:space="0" w:color="auto"/>
            </w:tcBorders>
            <w:noWrap/>
          </w:tcPr>
          <w:p w14:paraId="6F6B1386" w14:textId="0E9C1D06" w:rsidR="000B516C" w:rsidRPr="00F44CA6" w:rsidRDefault="00C4331A" w:rsidP="006028C8">
            <w:pPr>
              <w:spacing w:after="0"/>
              <w:rPr>
                <w:rFonts w:ascii="Calibri" w:hAnsi="Calibri" w:cs="Calibri"/>
                <w:color w:val="00B050"/>
                <w:sz w:val="16"/>
                <w:szCs w:val="16"/>
                <w:lang w:eastAsia="sv-SE"/>
              </w:rPr>
            </w:pPr>
            <w:r w:rsidRPr="00F44CA6">
              <w:rPr>
                <w:rFonts w:ascii="Calibri" w:hAnsi="Calibri" w:cs="Calibri"/>
                <w:color w:val="00B050"/>
                <w:sz w:val="16"/>
                <w:szCs w:val="16"/>
                <w:lang w:eastAsia="sv-SE"/>
              </w:rPr>
              <w:t>14.1</w:t>
            </w:r>
            <w:r w:rsidR="000B516C" w:rsidRPr="00F44CA6">
              <w:rPr>
                <w:rFonts w:ascii="Calibri" w:hAnsi="Calibri" w:cs="Calibri"/>
                <w:color w:val="00B050"/>
                <w:sz w:val="16"/>
                <w:szCs w:val="16"/>
                <w:lang w:eastAsia="sv-SE"/>
              </w:rPr>
              <w:t>%</w:t>
            </w:r>
          </w:p>
        </w:tc>
      </w:tr>
      <w:tr w:rsidR="000B516C" w:rsidRPr="00930C02" w14:paraId="451809A0" w14:textId="77777777" w:rsidTr="00AF6E63">
        <w:trPr>
          <w:trHeight w:val="225"/>
          <w:jc w:val="center"/>
        </w:trPr>
        <w:tc>
          <w:tcPr>
            <w:tcW w:w="3971" w:type="dxa"/>
            <w:tcBorders>
              <w:top w:val="nil"/>
              <w:left w:val="single" w:sz="4" w:space="0" w:color="auto"/>
              <w:bottom w:val="single" w:sz="4" w:space="0" w:color="auto"/>
              <w:right w:val="single" w:sz="4" w:space="0" w:color="auto"/>
            </w:tcBorders>
            <w:noWrap/>
          </w:tcPr>
          <w:p w14:paraId="2124B773" w14:textId="71D74C61" w:rsidR="000B516C" w:rsidRPr="00F44CA6" w:rsidRDefault="000B516C" w:rsidP="000B516C">
            <w:pPr>
              <w:spacing w:after="0"/>
              <w:rPr>
                <w:rFonts w:ascii="Calibri" w:hAnsi="Calibri" w:cs="Calibri"/>
                <w:sz w:val="16"/>
                <w:szCs w:val="16"/>
                <w:lang w:eastAsia="sv-SE"/>
              </w:rPr>
            </w:pPr>
            <w:r w:rsidRPr="00F44CA6">
              <w:rPr>
                <w:rFonts w:ascii="Calibri" w:hAnsi="Calibri" w:cs="Calibri"/>
                <w:sz w:val="16"/>
                <w:szCs w:val="16"/>
                <w:lang w:eastAsia="sv-SE"/>
              </w:rPr>
              <w:t xml:space="preserve">5 MHz </w:t>
            </w:r>
            <w:r w:rsidR="009C1ECC">
              <w:rPr>
                <w:rFonts w:ascii="Calibri" w:hAnsi="Calibri" w:cs="Calibri"/>
                <w:sz w:val="16"/>
                <w:szCs w:val="16"/>
                <w:lang w:eastAsia="sv-SE"/>
              </w:rPr>
              <w:t>BW3/PR3</w:t>
            </w:r>
            <w:r w:rsidRPr="00F44CA6">
              <w:rPr>
                <w:rFonts w:ascii="Calibri" w:hAnsi="Calibri" w:cs="Calibri"/>
                <w:sz w:val="16"/>
                <w:szCs w:val="16"/>
                <w:lang w:eastAsia="sv-SE"/>
              </w:rPr>
              <w:t>, 1L, 1Rx, DL 64QAM, Double N1/N2</w:t>
            </w:r>
          </w:p>
        </w:tc>
        <w:tc>
          <w:tcPr>
            <w:tcW w:w="850" w:type="dxa"/>
            <w:tcBorders>
              <w:top w:val="nil"/>
              <w:left w:val="nil"/>
              <w:bottom w:val="single" w:sz="4" w:space="0" w:color="auto"/>
              <w:right w:val="single" w:sz="4" w:space="0" w:color="auto"/>
            </w:tcBorders>
            <w:noWrap/>
            <w:vAlign w:val="bottom"/>
          </w:tcPr>
          <w:p w14:paraId="189E8814" w14:textId="1264487B" w:rsidR="000B516C" w:rsidRPr="00F44CA6" w:rsidRDefault="000577B4" w:rsidP="006028C8">
            <w:pPr>
              <w:spacing w:after="0"/>
              <w:rPr>
                <w:rFonts w:ascii="Calibri" w:hAnsi="Calibri" w:cs="Calibri"/>
                <w:sz w:val="16"/>
                <w:szCs w:val="16"/>
                <w:lang w:eastAsia="sv-SE"/>
              </w:rPr>
            </w:pPr>
            <w:r w:rsidRPr="00F44CA6">
              <w:rPr>
                <w:rFonts w:ascii="Calibri" w:hAnsi="Calibri" w:cs="Calibri"/>
                <w:sz w:val="16"/>
                <w:szCs w:val="16"/>
                <w:lang w:eastAsia="sv-SE"/>
              </w:rPr>
              <w:t>69.7%</w:t>
            </w:r>
          </w:p>
        </w:tc>
        <w:tc>
          <w:tcPr>
            <w:tcW w:w="851" w:type="dxa"/>
            <w:tcBorders>
              <w:top w:val="nil"/>
              <w:left w:val="nil"/>
              <w:bottom w:val="single" w:sz="4" w:space="0" w:color="auto"/>
              <w:right w:val="single" w:sz="4" w:space="0" w:color="auto"/>
            </w:tcBorders>
            <w:noWrap/>
            <w:vAlign w:val="bottom"/>
          </w:tcPr>
          <w:p w14:paraId="14D71DD1" w14:textId="6107EE1B" w:rsidR="000B516C" w:rsidRPr="00F44CA6" w:rsidRDefault="000B516C" w:rsidP="006028C8">
            <w:pPr>
              <w:spacing w:after="0"/>
              <w:rPr>
                <w:rFonts w:ascii="Calibri" w:hAnsi="Calibri" w:cs="Calibri"/>
                <w:sz w:val="16"/>
                <w:szCs w:val="16"/>
                <w:lang w:eastAsia="zh-CN"/>
              </w:rPr>
            </w:pPr>
            <w:r w:rsidRPr="00F44CA6">
              <w:rPr>
                <w:rFonts w:ascii="Calibri" w:hAnsi="Calibri" w:cs="Calibri"/>
                <w:sz w:val="16"/>
                <w:szCs w:val="16"/>
                <w:lang w:eastAsia="sv-SE"/>
              </w:rPr>
              <w:t>15.4%</w:t>
            </w:r>
          </w:p>
        </w:tc>
        <w:tc>
          <w:tcPr>
            <w:tcW w:w="850" w:type="dxa"/>
            <w:tcBorders>
              <w:top w:val="nil"/>
              <w:left w:val="nil"/>
              <w:bottom w:val="single" w:sz="4" w:space="0" w:color="auto"/>
              <w:right w:val="single" w:sz="4" w:space="0" w:color="auto"/>
            </w:tcBorders>
            <w:noWrap/>
            <w:vAlign w:val="bottom"/>
          </w:tcPr>
          <w:p w14:paraId="1B9F9765" w14:textId="0A0D00A2" w:rsidR="000B516C" w:rsidRPr="00F44CA6" w:rsidRDefault="00C4331A" w:rsidP="006028C8">
            <w:pPr>
              <w:spacing w:after="0"/>
              <w:rPr>
                <w:rFonts w:ascii="Calibri" w:hAnsi="Calibri" w:cs="Calibri"/>
                <w:sz w:val="16"/>
                <w:szCs w:val="16"/>
                <w:lang w:eastAsia="sv-SE"/>
              </w:rPr>
            </w:pPr>
            <w:r w:rsidRPr="00F44CA6">
              <w:rPr>
                <w:rFonts w:ascii="Calibri" w:hAnsi="Calibri" w:cs="Calibri"/>
                <w:sz w:val="16"/>
                <w:szCs w:val="16"/>
                <w:lang w:eastAsia="sv-SE"/>
              </w:rPr>
              <w:t>37.1</w:t>
            </w:r>
            <w:r w:rsidR="000B516C" w:rsidRPr="00F44CA6">
              <w:rPr>
                <w:rFonts w:ascii="Calibri" w:hAnsi="Calibri" w:cs="Calibri"/>
                <w:sz w:val="16"/>
                <w:szCs w:val="16"/>
                <w:lang w:eastAsia="sv-SE"/>
              </w:rPr>
              <w:t>%</w:t>
            </w:r>
          </w:p>
        </w:tc>
        <w:tc>
          <w:tcPr>
            <w:tcW w:w="1578" w:type="dxa"/>
            <w:tcBorders>
              <w:top w:val="nil"/>
              <w:left w:val="nil"/>
              <w:bottom w:val="single" w:sz="4" w:space="0" w:color="auto"/>
              <w:right w:val="single" w:sz="4" w:space="0" w:color="auto"/>
            </w:tcBorders>
            <w:noWrap/>
          </w:tcPr>
          <w:p w14:paraId="547FC792" w14:textId="4719C2A2" w:rsidR="000B516C" w:rsidRPr="00F44CA6" w:rsidRDefault="00C4331A" w:rsidP="006028C8">
            <w:pPr>
              <w:spacing w:after="0"/>
              <w:rPr>
                <w:rFonts w:ascii="Calibri" w:hAnsi="Calibri" w:cs="Calibri"/>
                <w:color w:val="00B050"/>
                <w:sz w:val="16"/>
                <w:szCs w:val="16"/>
                <w:lang w:eastAsia="sv-SE"/>
              </w:rPr>
            </w:pPr>
            <w:r w:rsidRPr="00F44CA6">
              <w:rPr>
                <w:rFonts w:ascii="Calibri" w:hAnsi="Calibri" w:cs="Calibri"/>
                <w:color w:val="00B050"/>
                <w:sz w:val="16"/>
                <w:szCs w:val="16"/>
                <w:lang w:eastAsia="sv-SE"/>
              </w:rPr>
              <w:t>13.1</w:t>
            </w:r>
            <w:r w:rsidR="000B516C" w:rsidRPr="00F44CA6">
              <w:rPr>
                <w:rFonts w:ascii="Calibri" w:hAnsi="Calibri" w:cs="Calibri"/>
                <w:color w:val="00B050"/>
                <w:sz w:val="16"/>
                <w:szCs w:val="16"/>
                <w:lang w:eastAsia="sv-SE"/>
              </w:rPr>
              <w:t>%</w:t>
            </w:r>
          </w:p>
        </w:tc>
      </w:tr>
    </w:tbl>
    <w:p w14:paraId="3E54E0F1" w14:textId="77777777" w:rsidR="006C430B" w:rsidRDefault="006C430B" w:rsidP="006028C8">
      <w:pPr>
        <w:pStyle w:val="N1"/>
        <w:jc w:val="both"/>
        <w:rPr>
          <w:rFonts w:ascii="Times New Roman" w:hAnsi="Times New Roman" w:cs="Times New Roman"/>
          <w:b/>
          <w:bCs/>
        </w:rPr>
      </w:pPr>
    </w:p>
    <w:p w14:paraId="25EA89D3" w14:textId="0B7C2701" w:rsidR="0089492E" w:rsidRPr="00C24B13" w:rsidRDefault="0089492E" w:rsidP="00F44CA6">
      <w:pPr>
        <w:pStyle w:val="N1"/>
        <w:jc w:val="center"/>
        <w:rPr>
          <w:rFonts w:ascii="Times New Roman" w:hAnsi="Times New Roman" w:cs="Times New Roman"/>
          <w:b/>
          <w:bCs/>
        </w:rPr>
      </w:pPr>
      <w:r w:rsidRPr="00C24B13">
        <w:rPr>
          <w:rFonts w:ascii="Times New Roman" w:hAnsi="Times New Roman" w:cs="Times New Roman"/>
          <w:b/>
          <w:bCs/>
        </w:rPr>
        <w:t xml:space="preserve">Table </w:t>
      </w:r>
      <w:r w:rsidR="00243B1C">
        <w:rPr>
          <w:rFonts w:ascii="Times New Roman" w:hAnsi="Times New Roman" w:cs="Times New Roman"/>
          <w:b/>
          <w:bCs/>
        </w:rPr>
        <w:t>3</w:t>
      </w:r>
      <w:r w:rsidRPr="00C24B13">
        <w:rPr>
          <w:rFonts w:ascii="Times New Roman" w:hAnsi="Times New Roman" w:cs="Times New Roman"/>
          <w:b/>
          <w:bCs/>
        </w:rPr>
        <w:t xml:space="preserve">: </w:t>
      </w:r>
      <w:r w:rsidR="008708A4">
        <w:rPr>
          <w:rFonts w:ascii="Times New Roman" w:hAnsi="Times New Roman" w:cs="Times New Roman"/>
          <w:b/>
          <w:bCs/>
        </w:rPr>
        <w:t xml:space="preserve">Cost reduction </w:t>
      </w:r>
      <w:r w:rsidRPr="00C24B13">
        <w:rPr>
          <w:rFonts w:ascii="Times New Roman" w:hAnsi="Times New Roman" w:cs="Times New Roman"/>
          <w:b/>
          <w:bCs/>
        </w:rPr>
        <w:t xml:space="preserve">in FR1 for </w:t>
      </w:r>
      <w:r>
        <w:rPr>
          <w:rFonts w:ascii="Times New Roman" w:hAnsi="Times New Roman" w:cs="Times New Roman"/>
          <w:b/>
          <w:bCs/>
        </w:rPr>
        <w:t>5MHz</w:t>
      </w:r>
      <w:r w:rsidRPr="00C24B13">
        <w:rPr>
          <w:rFonts w:ascii="Times New Roman" w:hAnsi="Times New Roman" w:cs="Times New Roman"/>
          <w:b/>
          <w:bCs/>
        </w:rPr>
        <w:t xml:space="preserve"> channel BW </w:t>
      </w:r>
      <w:r w:rsidR="00826672">
        <w:rPr>
          <w:rFonts w:ascii="Times New Roman" w:hAnsi="Times New Roman" w:cs="Times New Roman"/>
          <w:b/>
          <w:bCs/>
        </w:rPr>
        <w:t xml:space="preserve">for </w:t>
      </w:r>
      <w:r w:rsidR="0069657A">
        <w:rPr>
          <w:rFonts w:ascii="Times New Roman" w:hAnsi="Times New Roman" w:cs="Times New Roman"/>
          <w:b/>
          <w:bCs/>
        </w:rPr>
        <w:t>HD-</w:t>
      </w:r>
      <w:r w:rsidR="00826672">
        <w:rPr>
          <w:rFonts w:ascii="Times New Roman" w:hAnsi="Times New Roman" w:cs="Times New Roman"/>
          <w:b/>
          <w:bCs/>
        </w:rPr>
        <w:t>FDD</w:t>
      </w:r>
    </w:p>
    <w:tbl>
      <w:tblPr>
        <w:tblpPr w:leftFromText="180" w:rightFromText="180" w:vertAnchor="text" w:tblpXSpec="center" w:tblpY="1"/>
        <w:tblOverlap w:val="never"/>
        <w:tblW w:w="8100" w:type="dxa"/>
        <w:tblCellMar>
          <w:left w:w="70" w:type="dxa"/>
          <w:right w:w="70" w:type="dxa"/>
        </w:tblCellMar>
        <w:tblLook w:val="04A0" w:firstRow="1" w:lastRow="0" w:firstColumn="1" w:lastColumn="0" w:noHBand="0" w:noVBand="1"/>
      </w:tblPr>
      <w:tblGrid>
        <w:gridCol w:w="3971"/>
        <w:gridCol w:w="850"/>
        <w:gridCol w:w="851"/>
        <w:gridCol w:w="850"/>
        <w:gridCol w:w="1578"/>
      </w:tblGrid>
      <w:tr w:rsidR="00186B59" w:rsidRPr="00930C02" w14:paraId="7FF0E675" w14:textId="77777777" w:rsidTr="00F44CA6">
        <w:trPr>
          <w:trHeight w:val="450"/>
        </w:trPr>
        <w:tc>
          <w:tcPr>
            <w:tcW w:w="397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C09951C" w14:textId="34F0FDA6" w:rsidR="00186B59" w:rsidRPr="00930C02" w:rsidRDefault="00186B59" w:rsidP="001A3225">
            <w:pPr>
              <w:spacing w:after="0"/>
              <w:rPr>
                <w:rFonts w:ascii="Calibri" w:hAnsi="Calibri" w:cs="Calibri"/>
                <w:b/>
                <w:bCs/>
                <w:color w:val="000000"/>
                <w:sz w:val="16"/>
                <w:szCs w:val="16"/>
                <w:lang w:eastAsia="sv-SE"/>
              </w:rPr>
            </w:pPr>
            <w:r w:rsidRPr="00930C02">
              <w:rPr>
                <w:rFonts w:ascii="Calibri" w:hAnsi="Calibri" w:cs="Calibri"/>
                <w:b/>
                <w:bCs/>
                <w:color w:val="000000"/>
                <w:sz w:val="16"/>
                <w:szCs w:val="16"/>
                <w:lang w:eastAsia="sv-SE"/>
              </w:rPr>
              <w:t>FR1 UE complexity reduction technique(s)</w:t>
            </w:r>
          </w:p>
        </w:tc>
        <w:tc>
          <w:tcPr>
            <w:tcW w:w="850" w:type="dxa"/>
            <w:tcBorders>
              <w:top w:val="single" w:sz="4" w:space="0" w:color="auto"/>
              <w:left w:val="nil"/>
              <w:bottom w:val="single" w:sz="4" w:space="0" w:color="auto"/>
              <w:right w:val="single" w:sz="4" w:space="0" w:color="auto"/>
            </w:tcBorders>
            <w:shd w:val="clear" w:color="auto" w:fill="D9D9D9"/>
            <w:vAlign w:val="center"/>
            <w:hideMark/>
          </w:tcPr>
          <w:p w14:paraId="56AA1688" w14:textId="23764B98" w:rsidR="00186B59" w:rsidRPr="00930C02" w:rsidRDefault="00186B59" w:rsidP="006028C8">
            <w:pPr>
              <w:spacing w:after="0"/>
              <w:rPr>
                <w:rFonts w:ascii="Calibri" w:hAnsi="Calibri" w:cs="Calibri"/>
                <w:b/>
                <w:bCs/>
                <w:sz w:val="16"/>
                <w:szCs w:val="16"/>
                <w:lang w:eastAsia="sv-SE"/>
              </w:rPr>
            </w:pPr>
            <w:r>
              <w:rPr>
                <w:rFonts w:ascii="Calibri" w:hAnsi="Calibri" w:cs="Calibri"/>
                <w:b/>
                <w:bCs/>
                <w:sz w:val="16"/>
                <w:szCs w:val="16"/>
                <w:lang w:eastAsia="sv-SE"/>
              </w:rPr>
              <w:t>RF</w:t>
            </w:r>
          </w:p>
        </w:tc>
        <w:tc>
          <w:tcPr>
            <w:tcW w:w="851" w:type="dxa"/>
            <w:tcBorders>
              <w:top w:val="single" w:sz="4" w:space="0" w:color="auto"/>
              <w:left w:val="nil"/>
              <w:bottom w:val="single" w:sz="4" w:space="0" w:color="auto"/>
              <w:right w:val="single" w:sz="4" w:space="0" w:color="auto"/>
            </w:tcBorders>
            <w:shd w:val="clear" w:color="auto" w:fill="D9D9D9"/>
            <w:vAlign w:val="center"/>
            <w:hideMark/>
          </w:tcPr>
          <w:p w14:paraId="562F448F" w14:textId="7D0868D9" w:rsidR="00186B59" w:rsidRPr="00930C02" w:rsidRDefault="00186B59" w:rsidP="006028C8">
            <w:pPr>
              <w:spacing w:after="0"/>
              <w:rPr>
                <w:rFonts w:ascii="Calibri" w:hAnsi="Calibri" w:cs="Calibri"/>
                <w:b/>
                <w:bCs/>
                <w:sz w:val="16"/>
                <w:szCs w:val="16"/>
                <w:lang w:eastAsia="sv-SE"/>
              </w:rPr>
            </w:pPr>
            <w:r>
              <w:rPr>
                <w:rFonts w:ascii="Calibri" w:hAnsi="Calibri" w:cs="Calibri"/>
                <w:b/>
                <w:bCs/>
                <w:sz w:val="16"/>
                <w:szCs w:val="16"/>
                <w:lang w:eastAsia="sv-SE"/>
              </w:rPr>
              <w:t>BB</w:t>
            </w:r>
          </w:p>
        </w:tc>
        <w:tc>
          <w:tcPr>
            <w:tcW w:w="850" w:type="dxa"/>
            <w:tcBorders>
              <w:top w:val="single" w:sz="4" w:space="0" w:color="auto"/>
              <w:left w:val="nil"/>
              <w:bottom w:val="single" w:sz="4" w:space="0" w:color="auto"/>
              <w:right w:val="single" w:sz="4" w:space="0" w:color="auto"/>
            </w:tcBorders>
            <w:shd w:val="clear" w:color="auto" w:fill="D9D9D9"/>
            <w:vAlign w:val="center"/>
            <w:hideMark/>
          </w:tcPr>
          <w:p w14:paraId="6E660407" w14:textId="46625AD6" w:rsidR="00186B59" w:rsidRPr="00930C02" w:rsidRDefault="00186B59" w:rsidP="006028C8">
            <w:pPr>
              <w:spacing w:after="0"/>
              <w:rPr>
                <w:rFonts w:ascii="Calibri" w:hAnsi="Calibri" w:cs="Calibri"/>
                <w:b/>
                <w:bCs/>
                <w:sz w:val="16"/>
                <w:szCs w:val="16"/>
                <w:lang w:eastAsia="sv-SE"/>
              </w:rPr>
            </w:pPr>
            <w:r>
              <w:rPr>
                <w:rFonts w:ascii="Calibri" w:hAnsi="Calibri" w:cs="Calibri"/>
                <w:b/>
                <w:bCs/>
                <w:sz w:val="16"/>
                <w:szCs w:val="16"/>
                <w:lang w:eastAsia="sv-SE"/>
              </w:rPr>
              <w:t>RF+BB</w:t>
            </w:r>
          </w:p>
        </w:tc>
        <w:tc>
          <w:tcPr>
            <w:tcW w:w="1578" w:type="dxa"/>
            <w:tcBorders>
              <w:top w:val="single" w:sz="4" w:space="0" w:color="auto"/>
              <w:left w:val="nil"/>
              <w:bottom w:val="single" w:sz="4" w:space="0" w:color="auto"/>
              <w:right w:val="single" w:sz="4" w:space="0" w:color="auto"/>
            </w:tcBorders>
            <w:shd w:val="clear" w:color="auto" w:fill="D9D9D9"/>
            <w:vAlign w:val="center"/>
          </w:tcPr>
          <w:p w14:paraId="7EC2E072" w14:textId="284B8A89" w:rsidR="00186B59" w:rsidRPr="00930C02" w:rsidRDefault="00335D73" w:rsidP="006028C8">
            <w:pPr>
              <w:spacing w:after="0"/>
              <w:rPr>
                <w:rFonts w:ascii="Calibri" w:hAnsi="Calibri" w:cs="Calibri"/>
                <w:b/>
                <w:bCs/>
                <w:sz w:val="16"/>
                <w:szCs w:val="16"/>
                <w:lang w:eastAsia="sv-SE"/>
              </w:rPr>
            </w:pPr>
            <w:r>
              <w:rPr>
                <w:rFonts w:ascii="Calibri" w:hAnsi="Calibri" w:cs="Calibri"/>
                <w:b/>
                <w:bCs/>
                <w:sz w:val="16"/>
                <w:szCs w:val="16"/>
                <w:lang w:eastAsia="sv-SE"/>
              </w:rPr>
              <w:t>R</w:t>
            </w:r>
            <w:r w:rsidRPr="00335D73">
              <w:rPr>
                <w:rFonts w:ascii="Calibri" w:hAnsi="Calibri" w:cs="Calibri"/>
                <w:b/>
                <w:bCs/>
                <w:sz w:val="16"/>
                <w:szCs w:val="16"/>
                <w:lang w:eastAsia="sv-SE"/>
              </w:rPr>
              <w:t>eduction compared to simplest Rel-17 RedCap UE</w:t>
            </w:r>
          </w:p>
        </w:tc>
      </w:tr>
      <w:tr w:rsidR="00186B59" w:rsidRPr="00930C02" w14:paraId="036F3446" w14:textId="77777777" w:rsidTr="00F44CA6">
        <w:trPr>
          <w:trHeight w:val="225"/>
        </w:trPr>
        <w:tc>
          <w:tcPr>
            <w:tcW w:w="3971" w:type="dxa"/>
            <w:tcBorders>
              <w:top w:val="nil"/>
              <w:left w:val="single" w:sz="4" w:space="0" w:color="auto"/>
              <w:bottom w:val="single" w:sz="4" w:space="0" w:color="auto"/>
              <w:right w:val="single" w:sz="4" w:space="0" w:color="auto"/>
            </w:tcBorders>
            <w:noWrap/>
          </w:tcPr>
          <w:p w14:paraId="65D64C64" w14:textId="4AD3CF9D" w:rsidR="00186B59" w:rsidRPr="00930C02" w:rsidRDefault="00186B59" w:rsidP="001A3225">
            <w:pPr>
              <w:spacing w:after="0"/>
              <w:rPr>
                <w:rFonts w:ascii="Calibri" w:hAnsi="Calibri" w:cs="Calibri"/>
                <w:color w:val="000000"/>
                <w:sz w:val="16"/>
                <w:szCs w:val="16"/>
                <w:lang w:eastAsia="sv-SE"/>
              </w:rPr>
            </w:pPr>
            <w:r>
              <w:rPr>
                <w:rFonts w:ascii="Calibri" w:hAnsi="Calibri" w:cs="Calibri"/>
                <w:color w:val="000000"/>
                <w:sz w:val="16"/>
                <w:szCs w:val="16"/>
                <w:lang w:eastAsia="sv-SE"/>
              </w:rPr>
              <w:t xml:space="preserve">Simplest Rel-17 RedCap </w:t>
            </w:r>
            <w:r>
              <w:rPr>
                <w:rFonts w:ascii="Calibri" w:hAnsi="Calibri" w:cs="Calibri" w:hint="eastAsia"/>
                <w:color w:val="000000"/>
                <w:sz w:val="16"/>
                <w:szCs w:val="16"/>
                <w:lang w:eastAsia="zh-CN"/>
              </w:rPr>
              <w:t>UE</w:t>
            </w:r>
            <w:r w:rsidR="00F17E10">
              <w:rPr>
                <w:rFonts w:ascii="Calibri" w:hAnsi="Calibri" w:cs="Calibri"/>
                <w:color w:val="000000"/>
                <w:sz w:val="16"/>
                <w:szCs w:val="16"/>
                <w:lang w:eastAsia="zh-CN"/>
              </w:rPr>
              <w:t>, Type A</w:t>
            </w:r>
          </w:p>
        </w:tc>
        <w:tc>
          <w:tcPr>
            <w:tcW w:w="850" w:type="dxa"/>
            <w:tcBorders>
              <w:top w:val="nil"/>
              <w:left w:val="nil"/>
              <w:bottom w:val="single" w:sz="4" w:space="0" w:color="auto"/>
              <w:right w:val="single" w:sz="4" w:space="0" w:color="auto"/>
            </w:tcBorders>
            <w:noWrap/>
            <w:vAlign w:val="bottom"/>
          </w:tcPr>
          <w:p w14:paraId="693D96CE" w14:textId="1E8E2903" w:rsidR="00186B59" w:rsidRPr="00930C02" w:rsidRDefault="002D222A" w:rsidP="006028C8">
            <w:pPr>
              <w:spacing w:after="0"/>
              <w:rPr>
                <w:rFonts w:ascii="Calibri" w:hAnsi="Calibri" w:cs="Calibri"/>
                <w:color w:val="000000"/>
                <w:sz w:val="16"/>
                <w:szCs w:val="16"/>
                <w:lang w:eastAsia="sv-SE"/>
              </w:rPr>
            </w:pPr>
            <w:r>
              <w:rPr>
                <w:rFonts w:ascii="Calibri" w:hAnsi="Calibri" w:cs="Calibri"/>
                <w:color w:val="000000"/>
                <w:sz w:val="16"/>
                <w:szCs w:val="16"/>
                <w:lang w:eastAsia="sv-SE"/>
              </w:rPr>
              <w:t>58.5%</w:t>
            </w:r>
          </w:p>
        </w:tc>
        <w:tc>
          <w:tcPr>
            <w:tcW w:w="851" w:type="dxa"/>
            <w:tcBorders>
              <w:top w:val="nil"/>
              <w:left w:val="nil"/>
              <w:bottom w:val="single" w:sz="4" w:space="0" w:color="auto"/>
              <w:right w:val="single" w:sz="4" w:space="0" w:color="auto"/>
            </w:tcBorders>
            <w:noWrap/>
            <w:vAlign w:val="bottom"/>
          </w:tcPr>
          <w:p w14:paraId="7ACF4E0D" w14:textId="4EC813CF" w:rsidR="00186B59" w:rsidRPr="00930C02" w:rsidRDefault="002D222A" w:rsidP="006028C8">
            <w:pPr>
              <w:spacing w:after="0"/>
              <w:rPr>
                <w:rFonts w:ascii="Calibri" w:hAnsi="Calibri" w:cs="Calibri"/>
                <w:color w:val="000000"/>
                <w:sz w:val="16"/>
                <w:szCs w:val="16"/>
                <w:lang w:eastAsia="sv-SE"/>
              </w:rPr>
            </w:pPr>
            <w:r>
              <w:rPr>
                <w:rFonts w:ascii="Calibri" w:hAnsi="Calibri" w:cs="Calibri"/>
                <w:color w:val="000000"/>
                <w:sz w:val="16"/>
                <w:szCs w:val="16"/>
                <w:lang w:eastAsia="sv-SE"/>
              </w:rPr>
              <w:t>24.7%</w:t>
            </w:r>
          </w:p>
        </w:tc>
        <w:tc>
          <w:tcPr>
            <w:tcW w:w="850" w:type="dxa"/>
            <w:tcBorders>
              <w:top w:val="nil"/>
              <w:left w:val="nil"/>
              <w:bottom w:val="single" w:sz="4" w:space="0" w:color="auto"/>
              <w:right w:val="single" w:sz="4" w:space="0" w:color="auto"/>
            </w:tcBorders>
            <w:noWrap/>
            <w:vAlign w:val="bottom"/>
          </w:tcPr>
          <w:p w14:paraId="7DF2342B" w14:textId="16C4FF98" w:rsidR="00186B59" w:rsidRPr="00BC1E9E" w:rsidRDefault="002D222A" w:rsidP="006028C8">
            <w:pPr>
              <w:spacing w:after="0"/>
              <w:rPr>
                <w:rFonts w:ascii="Calibri" w:hAnsi="Calibri" w:cs="Calibri"/>
                <w:color w:val="000000"/>
                <w:sz w:val="16"/>
                <w:szCs w:val="16"/>
                <w:lang w:eastAsia="sv-SE"/>
              </w:rPr>
            </w:pPr>
            <w:r>
              <w:rPr>
                <w:rFonts w:ascii="Calibri" w:hAnsi="Calibri" w:cs="Calibri"/>
                <w:color w:val="000000"/>
                <w:sz w:val="16"/>
                <w:szCs w:val="16"/>
                <w:lang w:eastAsia="sv-SE"/>
              </w:rPr>
              <w:t>38.2%</w:t>
            </w:r>
          </w:p>
        </w:tc>
        <w:tc>
          <w:tcPr>
            <w:tcW w:w="1578" w:type="dxa"/>
            <w:tcBorders>
              <w:top w:val="nil"/>
              <w:left w:val="nil"/>
              <w:bottom w:val="single" w:sz="4" w:space="0" w:color="auto"/>
              <w:right w:val="single" w:sz="4" w:space="0" w:color="auto"/>
            </w:tcBorders>
            <w:noWrap/>
            <w:vAlign w:val="bottom"/>
          </w:tcPr>
          <w:p w14:paraId="4FC841BE" w14:textId="77777777" w:rsidR="00186B59" w:rsidRPr="00930C02" w:rsidRDefault="00186B59" w:rsidP="006028C8">
            <w:pPr>
              <w:spacing w:after="0"/>
              <w:rPr>
                <w:rFonts w:ascii="Calibri" w:hAnsi="Calibri" w:cs="Calibri"/>
                <w:color w:val="000000"/>
                <w:sz w:val="16"/>
                <w:szCs w:val="16"/>
                <w:lang w:eastAsia="sv-SE"/>
              </w:rPr>
            </w:pPr>
          </w:p>
        </w:tc>
      </w:tr>
      <w:tr w:rsidR="009F1735" w:rsidRPr="00930C02" w14:paraId="68DB6F1D" w14:textId="77777777" w:rsidTr="00F44CA6">
        <w:trPr>
          <w:trHeight w:val="225"/>
        </w:trPr>
        <w:tc>
          <w:tcPr>
            <w:tcW w:w="3971" w:type="dxa"/>
            <w:tcBorders>
              <w:top w:val="nil"/>
              <w:left w:val="single" w:sz="4" w:space="0" w:color="auto"/>
              <w:bottom w:val="single" w:sz="4" w:space="0" w:color="auto"/>
              <w:right w:val="single" w:sz="4" w:space="0" w:color="auto"/>
            </w:tcBorders>
            <w:noWrap/>
          </w:tcPr>
          <w:p w14:paraId="3BB70728" w14:textId="34B92AC1" w:rsidR="009F1735" w:rsidRPr="00930C02" w:rsidRDefault="009F1735" w:rsidP="001A3225">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5 MHz</w:t>
            </w:r>
            <w:r>
              <w:rPr>
                <w:rFonts w:ascii="Calibri" w:hAnsi="Calibri" w:cs="Calibri"/>
                <w:color w:val="000000"/>
                <w:sz w:val="16"/>
                <w:szCs w:val="16"/>
                <w:lang w:eastAsia="sv-SE"/>
              </w:rPr>
              <w:t xml:space="preserve"> </w:t>
            </w:r>
            <w:r w:rsidR="003D5158">
              <w:rPr>
                <w:rFonts w:ascii="Calibri" w:hAnsi="Calibri" w:cs="Calibri"/>
                <w:color w:val="000000"/>
                <w:sz w:val="16"/>
                <w:szCs w:val="16"/>
                <w:lang w:eastAsia="sv-SE"/>
              </w:rPr>
              <w:t>BW1</w:t>
            </w:r>
            <w:r w:rsidRPr="00930C02">
              <w:rPr>
                <w:rFonts w:ascii="Calibri" w:hAnsi="Calibri" w:cs="Calibri"/>
                <w:color w:val="000000"/>
                <w:sz w:val="16"/>
                <w:szCs w:val="16"/>
                <w:lang w:eastAsia="sv-SE"/>
              </w:rPr>
              <w:t xml:space="preserve">, </w:t>
            </w:r>
            <w:r>
              <w:rPr>
                <w:rFonts w:ascii="Calibri" w:hAnsi="Calibri" w:cs="Calibri"/>
                <w:color w:val="000000"/>
                <w:sz w:val="16"/>
                <w:szCs w:val="16"/>
                <w:lang w:eastAsia="sv-SE"/>
              </w:rPr>
              <w:t>1L, 1Rx</w:t>
            </w:r>
            <w:r w:rsidRPr="00930C02">
              <w:rPr>
                <w:rFonts w:ascii="Calibri" w:hAnsi="Calibri" w:cs="Calibri"/>
                <w:color w:val="000000"/>
                <w:sz w:val="16"/>
                <w:szCs w:val="16"/>
                <w:lang w:eastAsia="sv-SE"/>
              </w:rPr>
              <w:t>, DL 64QAM</w:t>
            </w:r>
            <w:r>
              <w:rPr>
                <w:rFonts w:ascii="Calibri" w:hAnsi="Calibri" w:cs="Calibri"/>
                <w:color w:val="000000"/>
                <w:sz w:val="16"/>
                <w:szCs w:val="16"/>
                <w:lang w:eastAsia="sv-SE"/>
              </w:rPr>
              <w:t>, Type A</w:t>
            </w:r>
          </w:p>
        </w:tc>
        <w:tc>
          <w:tcPr>
            <w:tcW w:w="850" w:type="dxa"/>
            <w:tcBorders>
              <w:top w:val="nil"/>
              <w:left w:val="nil"/>
              <w:bottom w:val="single" w:sz="4" w:space="0" w:color="auto"/>
              <w:right w:val="single" w:sz="4" w:space="0" w:color="auto"/>
            </w:tcBorders>
            <w:noWrap/>
            <w:vAlign w:val="bottom"/>
          </w:tcPr>
          <w:p w14:paraId="779A4E16" w14:textId="7E9F2C03" w:rsidR="009F1735" w:rsidRPr="00930C02" w:rsidRDefault="009F1735" w:rsidP="006028C8">
            <w:pPr>
              <w:spacing w:after="0"/>
              <w:rPr>
                <w:rFonts w:ascii="Calibri" w:hAnsi="Calibri" w:cs="Calibri"/>
                <w:color w:val="000000"/>
                <w:sz w:val="16"/>
                <w:szCs w:val="16"/>
                <w:lang w:eastAsia="sv-SE"/>
              </w:rPr>
            </w:pPr>
            <w:r>
              <w:rPr>
                <w:rFonts w:ascii="Calibri" w:hAnsi="Calibri" w:cs="Calibri"/>
                <w:color w:val="000000"/>
                <w:sz w:val="16"/>
                <w:szCs w:val="16"/>
                <w:lang w:eastAsia="sv-SE"/>
              </w:rPr>
              <w:t>58.5%</w:t>
            </w:r>
          </w:p>
        </w:tc>
        <w:tc>
          <w:tcPr>
            <w:tcW w:w="851" w:type="dxa"/>
            <w:tcBorders>
              <w:top w:val="nil"/>
              <w:left w:val="nil"/>
              <w:bottom w:val="single" w:sz="4" w:space="0" w:color="auto"/>
              <w:right w:val="single" w:sz="4" w:space="0" w:color="auto"/>
            </w:tcBorders>
            <w:noWrap/>
            <w:vAlign w:val="bottom"/>
          </w:tcPr>
          <w:p w14:paraId="75B2A9E9" w14:textId="00F6EDC4" w:rsidR="009F1735" w:rsidRPr="00930C02" w:rsidRDefault="009F1735" w:rsidP="006028C8">
            <w:pPr>
              <w:spacing w:after="0"/>
              <w:rPr>
                <w:rFonts w:ascii="Calibri" w:hAnsi="Calibri" w:cs="Calibri"/>
                <w:color w:val="000000"/>
                <w:sz w:val="16"/>
                <w:szCs w:val="16"/>
                <w:lang w:eastAsia="sv-SE"/>
              </w:rPr>
            </w:pPr>
            <w:r>
              <w:rPr>
                <w:rFonts w:ascii="Calibri" w:hAnsi="Calibri" w:cs="Calibri"/>
                <w:color w:val="000000"/>
                <w:sz w:val="16"/>
                <w:szCs w:val="16"/>
                <w:lang w:eastAsia="sv-SE"/>
              </w:rPr>
              <w:t>16.8%</w:t>
            </w:r>
          </w:p>
        </w:tc>
        <w:tc>
          <w:tcPr>
            <w:tcW w:w="850" w:type="dxa"/>
            <w:tcBorders>
              <w:top w:val="nil"/>
              <w:left w:val="nil"/>
              <w:bottom w:val="single" w:sz="4" w:space="0" w:color="auto"/>
              <w:right w:val="single" w:sz="4" w:space="0" w:color="auto"/>
            </w:tcBorders>
            <w:noWrap/>
            <w:vAlign w:val="bottom"/>
          </w:tcPr>
          <w:p w14:paraId="622D3CAA" w14:textId="2092842A" w:rsidR="009F1735" w:rsidRPr="00930C02" w:rsidRDefault="009F1735" w:rsidP="006028C8">
            <w:pPr>
              <w:spacing w:after="0"/>
              <w:rPr>
                <w:rFonts w:ascii="Calibri" w:hAnsi="Calibri" w:cs="Calibri"/>
                <w:color w:val="000000"/>
                <w:sz w:val="16"/>
                <w:szCs w:val="16"/>
                <w:lang w:eastAsia="sv-SE"/>
              </w:rPr>
            </w:pPr>
            <w:r>
              <w:rPr>
                <w:rFonts w:ascii="Calibri" w:hAnsi="Calibri" w:cs="Calibri"/>
                <w:color w:val="000000"/>
                <w:sz w:val="16"/>
                <w:szCs w:val="16"/>
                <w:lang w:eastAsia="sv-SE"/>
              </w:rPr>
              <w:t>33.5%</w:t>
            </w:r>
          </w:p>
        </w:tc>
        <w:tc>
          <w:tcPr>
            <w:tcW w:w="1578" w:type="dxa"/>
            <w:tcBorders>
              <w:top w:val="nil"/>
              <w:left w:val="nil"/>
              <w:bottom w:val="single" w:sz="4" w:space="0" w:color="auto"/>
              <w:right w:val="single" w:sz="4" w:space="0" w:color="auto"/>
            </w:tcBorders>
            <w:noWrap/>
            <w:vAlign w:val="bottom"/>
          </w:tcPr>
          <w:p w14:paraId="7C7D2AAF" w14:textId="40FDDC4B" w:rsidR="009F1735" w:rsidRPr="0089492E" w:rsidRDefault="009F1735" w:rsidP="006028C8">
            <w:pPr>
              <w:spacing w:after="0"/>
              <w:rPr>
                <w:rFonts w:ascii="Calibri" w:hAnsi="Calibri" w:cs="Calibri"/>
                <w:color w:val="00B050"/>
                <w:sz w:val="16"/>
                <w:szCs w:val="16"/>
                <w:lang w:eastAsia="sv-SE"/>
              </w:rPr>
            </w:pPr>
            <w:r w:rsidRPr="0089492E">
              <w:rPr>
                <w:rFonts w:ascii="Calibri" w:hAnsi="Calibri" w:cs="Calibri"/>
                <w:color w:val="00B050"/>
                <w:sz w:val="16"/>
                <w:szCs w:val="16"/>
                <w:lang w:eastAsia="sv-SE"/>
              </w:rPr>
              <w:t>12.4%</w:t>
            </w:r>
          </w:p>
        </w:tc>
      </w:tr>
      <w:tr w:rsidR="009F1735" w:rsidRPr="00930C02" w14:paraId="70507A63" w14:textId="77777777" w:rsidTr="00F44CA6">
        <w:trPr>
          <w:trHeight w:val="225"/>
        </w:trPr>
        <w:tc>
          <w:tcPr>
            <w:tcW w:w="3971" w:type="dxa"/>
            <w:tcBorders>
              <w:top w:val="nil"/>
              <w:left w:val="single" w:sz="4" w:space="0" w:color="auto"/>
              <w:bottom w:val="single" w:sz="4" w:space="0" w:color="auto"/>
              <w:right w:val="single" w:sz="4" w:space="0" w:color="auto"/>
            </w:tcBorders>
            <w:noWrap/>
          </w:tcPr>
          <w:p w14:paraId="454288F9" w14:textId="3EA9EC61" w:rsidR="009F1735" w:rsidRPr="00930C02" w:rsidRDefault="009F1735" w:rsidP="001A3225">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 xml:space="preserve">5 MHz </w:t>
            </w:r>
            <w:r w:rsidR="009C1ECC">
              <w:rPr>
                <w:rFonts w:ascii="Calibri" w:hAnsi="Calibri" w:cs="Calibri"/>
                <w:color w:val="000000"/>
                <w:sz w:val="16"/>
                <w:szCs w:val="16"/>
                <w:lang w:eastAsia="sv-SE"/>
              </w:rPr>
              <w:t>BW2</w:t>
            </w:r>
            <w:r w:rsidRPr="00930C02">
              <w:rPr>
                <w:rFonts w:ascii="Calibri" w:hAnsi="Calibri" w:cs="Calibri"/>
                <w:color w:val="000000"/>
                <w:sz w:val="16"/>
                <w:szCs w:val="16"/>
                <w:lang w:eastAsia="sv-SE"/>
              </w:rPr>
              <w:t xml:space="preserve">, </w:t>
            </w:r>
            <w:r>
              <w:rPr>
                <w:rFonts w:ascii="Calibri" w:hAnsi="Calibri" w:cs="Calibri"/>
                <w:color w:val="000000"/>
                <w:sz w:val="16"/>
                <w:szCs w:val="16"/>
                <w:lang w:eastAsia="sv-SE"/>
              </w:rPr>
              <w:t>1L, 1Rx</w:t>
            </w:r>
            <w:r w:rsidRPr="00930C02">
              <w:rPr>
                <w:rFonts w:ascii="Calibri" w:hAnsi="Calibri" w:cs="Calibri"/>
                <w:color w:val="000000"/>
                <w:sz w:val="16"/>
                <w:szCs w:val="16"/>
                <w:lang w:eastAsia="sv-SE"/>
              </w:rPr>
              <w:t>, DL 64QAM</w:t>
            </w:r>
            <w:r>
              <w:rPr>
                <w:rFonts w:ascii="Calibri" w:hAnsi="Calibri" w:cs="Calibri"/>
                <w:color w:val="000000"/>
                <w:sz w:val="16"/>
                <w:szCs w:val="16"/>
                <w:lang w:eastAsia="sv-SE"/>
              </w:rPr>
              <w:t>, Type A</w:t>
            </w:r>
          </w:p>
        </w:tc>
        <w:tc>
          <w:tcPr>
            <w:tcW w:w="850" w:type="dxa"/>
            <w:tcBorders>
              <w:top w:val="nil"/>
              <w:left w:val="nil"/>
              <w:bottom w:val="single" w:sz="4" w:space="0" w:color="auto"/>
              <w:right w:val="single" w:sz="4" w:space="0" w:color="auto"/>
            </w:tcBorders>
            <w:noWrap/>
            <w:vAlign w:val="bottom"/>
          </w:tcPr>
          <w:p w14:paraId="248D7F57" w14:textId="1FB018FF" w:rsidR="009F1735" w:rsidRPr="00930C02" w:rsidRDefault="009F1735" w:rsidP="006028C8">
            <w:pPr>
              <w:spacing w:after="0"/>
              <w:rPr>
                <w:rFonts w:ascii="Calibri" w:hAnsi="Calibri" w:cs="Calibri"/>
                <w:color w:val="000000"/>
                <w:sz w:val="16"/>
                <w:szCs w:val="16"/>
                <w:lang w:eastAsia="sv-SE"/>
              </w:rPr>
            </w:pPr>
            <w:r>
              <w:rPr>
                <w:rFonts w:ascii="Calibri" w:hAnsi="Calibri" w:cs="Calibri"/>
                <w:color w:val="000000"/>
                <w:sz w:val="16"/>
                <w:szCs w:val="16"/>
                <w:lang w:eastAsia="sv-SE"/>
              </w:rPr>
              <w:t>58.5%</w:t>
            </w:r>
          </w:p>
        </w:tc>
        <w:tc>
          <w:tcPr>
            <w:tcW w:w="851" w:type="dxa"/>
            <w:tcBorders>
              <w:top w:val="nil"/>
              <w:left w:val="nil"/>
              <w:bottom w:val="single" w:sz="4" w:space="0" w:color="auto"/>
              <w:right w:val="single" w:sz="4" w:space="0" w:color="auto"/>
            </w:tcBorders>
            <w:noWrap/>
            <w:vAlign w:val="bottom"/>
          </w:tcPr>
          <w:p w14:paraId="635B0000" w14:textId="42ED09A5" w:rsidR="009F1735" w:rsidRPr="00930C02" w:rsidRDefault="009F1735" w:rsidP="006028C8">
            <w:pPr>
              <w:spacing w:after="0"/>
              <w:rPr>
                <w:rFonts w:ascii="Calibri" w:hAnsi="Calibri" w:cs="Calibri"/>
                <w:color w:val="000000"/>
                <w:sz w:val="16"/>
                <w:szCs w:val="16"/>
                <w:lang w:eastAsia="sv-SE"/>
              </w:rPr>
            </w:pPr>
            <w:r>
              <w:rPr>
                <w:rFonts w:ascii="Calibri" w:hAnsi="Calibri" w:cs="Calibri"/>
                <w:color w:val="000000"/>
                <w:sz w:val="16"/>
                <w:szCs w:val="16"/>
                <w:lang w:eastAsia="sv-SE"/>
              </w:rPr>
              <w:t>17.5%</w:t>
            </w:r>
          </w:p>
        </w:tc>
        <w:tc>
          <w:tcPr>
            <w:tcW w:w="850" w:type="dxa"/>
            <w:tcBorders>
              <w:top w:val="nil"/>
              <w:left w:val="nil"/>
              <w:bottom w:val="single" w:sz="4" w:space="0" w:color="auto"/>
              <w:right w:val="single" w:sz="4" w:space="0" w:color="auto"/>
            </w:tcBorders>
            <w:noWrap/>
            <w:vAlign w:val="bottom"/>
          </w:tcPr>
          <w:p w14:paraId="351BE035" w14:textId="38E38944" w:rsidR="009F1735" w:rsidRPr="00930C02" w:rsidRDefault="009F1735" w:rsidP="006028C8">
            <w:pPr>
              <w:spacing w:after="0"/>
              <w:rPr>
                <w:rFonts w:ascii="Calibri" w:hAnsi="Calibri" w:cs="Calibri"/>
                <w:color w:val="000000"/>
                <w:sz w:val="16"/>
                <w:szCs w:val="16"/>
                <w:lang w:eastAsia="sv-SE"/>
              </w:rPr>
            </w:pPr>
            <w:r>
              <w:rPr>
                <w:rFonts w:ascii="Calibri" w:hAnsi="Calibri" w:cs="Calibri"/>
                <w:color w:val="000000"/>
                <w:sz w:val="16"/>
                <w:szCs w:val="16"/>
                <w:lang w:eastAsia="sv-SE"/>
              </w:rPr>
              <w:t>33.9%</w:t>
            </w:r>
          </w:p>
        </w:tc>
        <w:tc>
          <w:tcPr>
            <w:tcW w:w="1578" w:type="dxa"/>
            <w:tcBorders>
              <w:top w:val="nil"/>
              <w:left w:val="nil"/>
              <w:bottom w:val="single" w:sz="4" w:space="0" w:color="auto"/>
              <w:right w:val="single" w:sz="4" w:space="0" w:color="auto"/>
            </w:tcBorders>
            <w:noWrap/>
            <w:vAlign w:val="bottom"/>
          </w:tcPr>
          <w:p w14:paraId="097533CA" w14:textId="789ED7CF" w:rsidR="009F1735" w:rsidRPr="0089492E" w:rsidRDefault="009F1735" w:rsidP="006028C8">
            <w:pPr>
              <w:spacing w:after="0"/>
              <w:rPr>
                <w:rFonts w:ascii="Calibri" w:hAnsi="Calibri" w:cs="Calibri"/>
                <w:color w:val="00B050"/>
                <w:sz w:val="16"/>
                <w:szCs w:val="16"/>
                <w:lang w:eastAsia="sv-SE"/>
              </w:rPr>
            </w:pPr>
            <w:r w:rsidRPr="0089492E">
              <w:rPr>
                <w:rFonts w:ascii="Calibri" w:hAnsi="Calibri" w:cs="Calibri"/>
                <w:color w:val="00B050"/>
                <w:sz w:val="16"/>
                <w:szCs w:val="16"/>
                <w:lang w:eastAsia="sv-SE"/>
              </w:rPr>
              <w:t>11.4%</w:t>
            </w:r>
          </w:p>
        </w:tc>
      </w:tr>
      <w:tr w:rsidR="009F1735" w:rsidRPr="00930C02" w14:paraId="369450D3" w14:textId="77777777" w:rsidTr="00F44CA6">
        <w:trPr>
          <w:trHeight w:val="225"/>
        </w:trPr>
        <w:tc>
          <w:tcPr>
            <w:tcW w:w="3971" w:type="dxa"/>
            <w:tcBorders>
              <w:top w:val="nil"/>
              <w:left w:val="single" w:sz="4" w:space="0" w:color="auto"/>
              <w:bottom w:val="single" w:sz="4" w:space="0" w:color="auto"/>
              <w:right w:val="single" w:sz="4" w:space="0" w:color="auto"/>
            </w:tcBorders>
            <w:noWrap/>
          </w:tcPr>
          <w:p w14:paraId="5A741609" w14:textId="17DE1CE8" w:rsidR="009F1735" w:rsidRPr="00930C02" w:rsidRDefault="009F1735" w:rsidP="001A3225">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 xml:space="preserve">5 MHz </w:t>
            </w:r>
            <w:r w:rsidR="009C1ECC">
              <w:rPr>
                <w:rFonts w:ascii="Calibri" w:hAnsi="Calibri" w:cs="Calibri"/>
                <w:color w:val="000000"/>
                <w:sz w:val="16"/>
                <w:szCs w:val="16"/>
                <w:lang w:eastAsia="sv-SE"/>
              </w:rPr>
              <w:t>BW3/PR3</w:t>
            </w:r>
            <w:r w:rsidRPr="00930C02">
              <w:rPr>
                <w:rFonts w:ascii="Calibri" w:hAnsi="Calibri" w:cs="Calibri"/>
                <w:color w:val="000000"/>
                <w:sz w:val="16"/>
                <w:szCs w:val="16"/>
                <w:lang w:eastAsia="sv-SE"/>
              </w:rPr>
              <w:t xml:space="preserve">, </w:t>
            </w:r>
            <w:r>
              <w:rPr>
                <w:rFonts w:ascii="Calibri" w:hAnsi="Calibri" w:cs="Calibri"/>
                <w:color w:val="000000"/>
                <w:sz w:val="16"/>
                <w:szCs w:val="16"/>
                <w:lang w:eastAsia="sv-SE"/>
              </w:rPr>
              <w:t>1L, 1Rx</w:t>
            </w:r>
            <w:r w:rsidRPr="00930C02">
              <w:rPr>
                <w:rFonts w:ascii="Calibri" w:hAnsi="Calibri" w:cs="Calibri"/>
                <w:color w:val="000000"/>
                <w:sz w:val="16"/>
                <w:szCs w:val="16"/>
                <w:lang w:eastAsia="sv-SE"/>
              </w:rPr>
              <w:t>, DL 64QAM</w:t>
            </w:r>
            <w:r>
              <w:rPr>
                <w:rFonts w:ascii="Calibri" w:hAnsi="Calibri" w:cs="Calibri"/>
                <w:color w:val="000000"/>
                <w:sz w:val="16"/>
                <w:szCs w:val="16"/>
                <w:lang w:eastAsia="sv-SE"/>
              </w:rPr>
              <w:t>, Type A</w:t>
            </w:r>
          </w:p>
        </w:tc>
        <w:tc>
          <w:tcPr>
            <w:tcW w:w="850" w:type="dxa"/>
            <w:tcBorders>
              <w:top w:val="nil"/>
              <w:left w:val="nil"/>
              <w:bottom w:val="single" w:sz="4" w:space="0" w:color="auto"/>
              <w:right w:val="single" w:sz="4" w:space="0" w:color="auto"/>
            </w:tcBorders>
            <w:noWrap/>
            <w:vAlign w:val="bottom"/>
          </w:tcPr>
          <w:p w14:paraId="327E2AAA" w14:textId="41BBC2B5" w:rsidR="009F1735" w:rsidRPr="00930C02" w:rsidRDefault="009F1735" w:rsidP="006028C8">
            <w:pPr>
              <w:spacing w:after="0"/>
              <w:rPr>
                <w:rFonts w:ascii="Calibri" w:hAnsi="Calibri" w:cs="Calibri"/>
                <w:color w:val="000000"/>
                <w:sz w:val="16"/>
                <w:szCs w:val="16"/>
                <w:lang w:eastAsia="sv-SE"/>
              </w:rPr>
            </w:pPr>
            <w:r>
              <w:rPr>
                <w:rFonts w:ascii="Calibri" w:hAnsi="Calibri" w:cs="Calibri"/>
                <w:color w:val="000000"/>
                <w:sz w:val="16"/>
                <w:szCs w:val="16"/>
                <w:lang w:eastAsia="sv-SE"/>
              </w:rPr>
              <w:t>58.5%</w:t>
            </w:r>
          </w:p>
        </w:tc>
        <w:tc>
          <w:tcPr>
            <w:tcW w:w="851" w:type="dxa"/>
            <w:tcBorders>
              <w:top w:val="nil"/>
              <w:left w:val="nil"/>
              <w:bottom w:val="single" w:sz="4" w:space="0" w:color="auto"/>
              <w:right w:val="single" w:sz="4" w:space="0" w:color="auto"/>
            </w:tcBorders>
            <w:noWrap/>
            <w:vAlign w:val="bottom"/>
          </w:tcPr>
          <w:p w14:paraId="2D379BF8" w14:textId="09477CD4" w:rsidR="009F1735" w:rsidRPr="00930C02" w:rsidRDefault="009F1735" w:rsidP="006028C8">
            <w:pPr>
              <w:spacing w:after="0"/>
              <w:rPr>
                <w:rFonts w:ascii="Calibri" w:hAnsi="Calibri" w:cs="Calibri"/>
                <w:color w:val="000000"/>
                <w:sz w:val="16"/>
                <w:szCs w:val="16"/>
                <w:lang w:eastAsia="sv-SE"/>
              </w:rPr>
            </w:pPr>
            <w:r>
              <w:rPr>
                <w:rFonts w:ascii="Calibri" w:hAnsi="Calibri" w:cs="Calibri"/>
                <w:color w:val="000000"/>
                <w:sz w:val="16"/>
                <w:szCs w:val="16"/>
                <w:lang w:eastAsia="sv-SE"/>
              </w:rPr>
              <w:t>18.2%</w:t>
            </w:r>
          </w:p>
        </w:tc>
        <w:tc>
          <w:tcPr>
            <w:tcW w:w="850" w:type="dxa"/>
            <w:tcBorders>
              <w:top w:val="nil"/>
              <w:left w:val="nil"/>
              <w:bottom w:val="single" w:sz="4" w:space="0" w:color="auto"/>
              <w:right w:val="single" w:sz="4" w:space="0" w:color="auto"/>
            </w:tcBorders>
            <w:noWrap/>
            <w:vAlign w:val="bottom"/>
          </w:tcPr>
          <w:p w14:paraId="49673543" w14:textId="650B4914" w:rsidR="009F1735" w:rsidRPr="00930C02" w:rsidRDefault="009F1735" w:rsidP="006028C8">
            <w:pPr>
              <w:spacing w:after="0"/>
              <w:rPr>
                <w:rFonts w:ascii="Calibri" w:hAnsi="Calibri" w:cs="Calibri"/>
                <w:color w:val="000000"/>
                <w:sz w:val="16"/>
                <w:szCs w:val="16"/>
                <w:lang w:eastAsia="sv-SE"/>
              </w:rPr>
            </w:pPr>
            <w:r>
              <w:rPr>
                <w:rFonts w:ascii="Calibri" w:hAnsi="Calibri" w:cs="Calibri"/>
                <w:color w:val="000000"/>
                <w:sz w:val="16"/>
                <w:szCs w:val="16"/>
                <w:lang w:eastAsia="sv-SE"/>
              </w:rPr>
              <w:t>34.3</w:t>
            </w:r>
          </w:p>
        </w:tc>
        <w:tc>
          <w:tcPr>
            <w:tcW w:w="1578" w:type="dxa"/>
            <w:tcBorders>
              <w:top w:val="nil"/>
              <w:left w:val="nil"/>
              <w:bottom w:val="single" w:sz="4" w:space="0" w:color="auto"/>
              <w:right w:val="single" w:sz="4" w:space="0" w:color="auto"/>
            </w:tcBorders>
            <w:noWrap/>
            <w:vAlign w:val="bottom"/>
          </w:tcPr>
          <w:p w14:paraId="17731FB6" w14:textId="06D8494E" w:rsidR="009F1735" w:rsidRPr="0089492E" w:rsidRDefault="009F1735" w:rsidP="006028C8">
            <w:pPr>
              <w:spacing w:after="0"/>
              <w:rPr>
                <w:rFonts w:ascii="Calibri" w:hAnsi="Calibri" w:cs="Calibri"/>
                <w:color w:val="00B050"/>
                <w:sz w:val="16"/>
                <w:szCs w:val="16"/>
                <w:lang w:eastAsia="sv-SE"/>
              </w:rPr>
            </w:pPr>
            <w:r w:rsidRPr="0089492E">
              <w:rPr>
                <w:rFonts w:ascii="Calibri" w:hAnsi="Calibri" w:cs="Calibri"/>
                <w:color w:val="00B050"/>
                <w:sz w:val="16"/>
                <w:szCs w:val="16"/>
                <w:lang w:eastAsia="sv-SE"/>
              </w:rPr>
              <w:t>10.2%</w:t>
            </w:r>
          </w:p>
        </w:tc>
      </w:tr>
      <w:tr w:rsidR="001A3225" w:rsidRPr="00930C02" w14:paraId="5E086C63" w14:textId="77777777" w:rsidTr="00F44CA6">
        <w:trPr>
          <w:trHeight w:val="225"/>
        </w:trPr>
        <w:tc>
          <w:tcPr>
            <w:tcW w:w="3971" w:type="dxa"/>
            <w:tcBorders>
              <w:top w:val="nil"/>
              <w:left w:val="single" w:sz="4" w:space="0" w:color="auto"/>
              <w:bottom w:val="single" w:sz="4" w:space="0" w:color="auto"/>
              <w:right w:val="single" w:sz="4" w:space="0" w:color="auto"/>
            </w:tcBorders>
            <w:noWrap/>
          </w:tcPr>
          <w:p w14:paraId="0010AD2F" w14:textId="3F07B7B0" w:rsidR="001A3225" w:rsidRPr="00930C02" w:rsidRDefault="001A3225" w:rsidP="001A3225">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5 MHz</w:t>
            </w:r>
            <w:r>
              <w:rPr>
                <w:rFonts w:ascii="Calibri" w:hAnsi="Calibri" w:cs="Calibri"/>
                <w:color w:val="000000"/>
                <w:sz w:val="16"/>
                <w:szCs w:val="16"/>
                <w:lang w:eastAsia="sv-SE"/>
              </w:rPr>
              <w:t xml:space="preserve"> </w:t>
            </w:r>
            <w:r w:rsidR="003D5158">
              <w:rPr>
                <w:rFonts w:ascii="Calibri" w:hAnsi="Calibri" w:cs="Calibri"/>
                <w:color w:val="000000"/>
                <w:sz w:val="16"/>
                <w:szCs w:val="16"/>
                <w:lang w:eastAsia="sv-SE"/>
              </w:rPr>
              <w:t>BW1</w:t>
            </w:r>
            <w:r w:rsidRPr="00930C02">
              <w:rPr>
                <w:rFonts w:ascii="Calibri" w:hAnsi="Calibri" w:cs="Calibri"/>
                <w:color w:val="000000"/>
                <w:sz w:val="16"/>
                <w:szCs w:val="16"/>
                <w:lang w:eastAsia="sv-SE"/>
              </w:rPr>
              <w:t xml:space="preserve">, </w:t>
            </w:r>
            <w:r>
              <w:rPr>
                <w:rFonts w:ascii="Calibri" w:hAnsi="Calibri" w:cs="Calibri"/>
                <w:color w:val="000000"/>
                <w:sz w:val="16"/>
                <w:szCs w:val="16"/>
                <w:lang w:eastAsia="sv-SE"/>
              </w:rPr>
              <w:t>1L, 1Rx</w:t>
            </w:r>
            <w:r w:rsidRPr="00930C02">
              <w:rPr>
                <w:rFonts w:ascii="Calibri" w:hAnsi="Calibri" w:cs="Calibri"/>
                <w:color w:val="000000"/>
                <w:sz w:val="16"/>
                <w:szCs w:val="16"/>
                <w:lang w:eastAsia="sv-SE"/>
              </w:rPr>
              <w:t>, DL 64QAM</w:t>
            </w:r>
            <w:r>
              <w:rPr>
                <w:rFonts w:ascii="Calibri" w:hAnsi="Calibri" w:cs="Calibri"/>
                <w:color w:val="000000"/>
                <w:sz w:val="16"/>
                <w:szCs w:val="16"/>
                <w:lang w:eastAsia="sv-SE"/>
              </w:rPr>
              <w:t>, Type A, Double N1/N2</w:t>
            </w:r>
          </w:p>
        </w:tc>
        <w:tc>
          <w:tcPr>
            <w:tcW w:w="850" w:type="dxa"/>
            <w:tcBorders>
              <w:top w:val="nil"/>
              <w:left w:val="nil"/>
              <w:bottom w:val="single" w:sz="4" w:space="0" w:color="auto"/>
              <w:right w:val="single" w:sz="4" w:space="0" w:color="auto"/>
            </w:tcBorders>
            <w:noWrap/>
            <w:vAlign w:val="bottom"/>
          </w:tcPr>
          <w:p w14:paraId="1AD0838C" w14:textId="2D0807D4" w:rsidR="001A3225" w:rsidRPr="00930C02" w:rsidRDefault="001A3225" w:rsidP="006028C8">
            <w:pPr>
              <w:spacing w:after="0"/>
              <w:rPr>
                <w:rFonts w:ascii="Calibri" w:hAnsi="Calibri" w:cs="Calibri"/>
                <w:color w:val="000000"/>
                <w:sz w:val="16"/>
                <w:szCs w:val="16"/>
                <w:lang w:eastAsia="sv-SE"/>
              </w:rPr>
            </w:pPr>
            <w:r>
              <w:rPr>
                <w:rFonts w:ascii="Calibri" w:hAnsi="Calibri" w:cs="Calibri"/>
                <w:color w:val="000000"/>
                <w:sz w:val="16"/>
                <w:szCs w:val="16"/>
                <w:lang w:eastAsia="sv-SE"/>
              </w:rPr>
              <w:t>58.5%</w:t>
            </w:r>
          </w:p>
        </w:tc>
        <w:tc>
          <w:tcPr>
            <w:tcW w:w="851" w:type="dxa"/>
            <w:tcBorders>
              <w:top w:val="nil"/>
              <w:left w:val="nil"/>
              <w:bottom w:val="single" w:sz="4" w:space="0" w:color="auto"/>
              <w:right w:val="single" w:sz="4" w:space="0" w:color="auto"/>
            </w:tcBorders>
            <w:noWrap/>
            <w:vAlign w:val="bottom"/>
          </w:tcPr>
          <w:p w14:paraId="4C53506D" w14:textId="54D1B150" w:rsidR="001A3225" w:rsidRPr="00930C02" w:rsidRDefault="001A3225" w:rsidP="006028C8">
            <w:pPr>
              <w:spacing w:after="0"/>
              <w:rPr>
                <w:rFonts w:ascii="Calibri" w:hAnsi="Calibri" w:cs="Calibri"/>
                <w:color w:val="000000"/>
                <w:sz w:val="16"/>
                <w:szCs w:val="16"/>
                <w:lang w:eastAsia="sv-SE"/>
              </w:rPr>
            </w:pPr>
            <w:r>
              <w:rPr>
                <w:rFonts w:ascii="Calibri" w:hAnsi="Calibri" w:cs="Calibri"/>
                <w:color w:val="000000"/>
                <w:sz w:val="16"/>
                <w:szCs w:val="16"/>
                <w:lang w:eastAsia="sv-SE"/>
              </w:rPr>
              <w:t>14%</w:t>
            </w:r>
          </w:p>
        </w:tc>
        <w:tc>
          <w:tcPr>
            <w:tcW w:w="850" w:type="dxa"/>
            <w:tcBorders>
              <w:top w:val="nil"/>
              <w:left w:val="nil"/>
              <w:bottom w:val="single" w:sz="4" w:space="0" w:color="auto"/>
              <w:right w:val="single" w:sz="4" w:space="0" w:color="auto"/>
            </w:tcBorders>
            <w:noWrap/>
            <w:vAlign w:val="bottom"/>
          </w:tcPr>
          <w:p w14:paraId="33414069" w14:textId="5AC30CC4" w:rsidR="001A3225" w:rsidRPr="00930C02" w:rsidRDefault="001A3225" w:rsidP="006028C8">
            <w:pPr>
              <w:spacing w:after="0"/>
              <w:rPr>
                <w:rFonts w:ascii="Calibri" w:hAnsi="Calibri" w:cs="Calibri"/>
                <w:color w:val="000000"/>
                <w:sz w:val="16"/>
                <w:szCs w:val="16"/>
                <w:lang w:eastAsia="sv-SE"/>
              </w:rPr>
            </w:pPr>
            <w:r>
              <w:rPr>
                <w:rFonts w:ascii="Calibri" w:hAnsi="Calibri" w:cs="Calibri"/>
                <w:color w:val="000000"/>
                <w:sz w:val="16"/>
                <w:szCs w:val="16"/>
                <w:lang w:eastAsia="sv-SE"/>
              </w:rPr>
              <w:t>31.8%</w:t>
            </w:r>
          </w:p>
        </w:tc>
        <w:tc>
          <w:tcPr>
            <w:tcW w:w="1578" w:type="dxa"/>
            <w:tcBorders>
              <w:top w:val="nil"/>
              <w:left w:val="nil"/>
              <w:bottom w:val="single" w:sz="4" w:space="0" w:color="auto"/>
              <w:right w:val="single" w:sz="4" w:space="0" w:color="auto"/>
            </w:tcBorders>
            <w:noWrap/>
            <w:vAlign w:val="bottom"/>
          </w:tcPr>
          <w:p w14:paraId="6950DBAD" w14:textId="4AA8C0F7" w:rsidR="001A3225" w:rsidRPr="0089492E" w:rsidRDefault="001A3225" w:rsidP="006028C8">
            <w:pPr>
              <w:spacing w:after="0"/>
              <w:rPr>
                <w:rFonts w:ascii="Calibri" w:hAnsi="Calibri" w:cs="Calibri"/>
                <w:color w:val="00B050"/>
                <w:sz w:val="16"/>
                <w:szCs w:val="16"/>
                <w:lang w:eastAsia="sv-SE"/>
              </w:rPr>
            </w:pPr>
            <w:r w:rsidRPr="0089492E">
              <w:rPr>
                <w:rFonts w:ascii="Calibri" w:hAnsi="Calibri" w:cs="Calibri"/>
                <w:color w:val="00B050"/>
                <w:sz w:val="16"/>
                <w:szCs w:val="16"/>
                <w:lang w:eastAsia="sv-SE"/>
              </w:rPr>
              <w:t>16.8%</w:t>
            </w:r>
          </w:p>
        </w:tc>
      </w:tr>
      <w:tr w:rsidR="001A3225" w:rsidRPr="00930C02" w14:paraId="124794FA" w14:textId="77777777" w:rsidTr="00F44CA6">
        <w:trPr>
          <w:trHeight w:val="225"/>
        </w:trPr>
        <w:tc>
          <w:tcPr>
            <w:tcW w:w="3971" w:type="dxa"/>
            <w:tcBorders>
              <w:top w:val="nil"/>
              <w:left w:val="single" w:sz="4" w:space="0" w:color="auto"/>
              <w:bottom w:val="single" w:sz="4" w:space="0" w:color="auto"/>
              <w:right w:val="single" w:sz="4" w:space="0" w:color="auto"/>
            </w:tcBorders>
            <w:noWrap/>
          </w:tcPr>
          <w:p w14:paraId="04330B6D" w14:textId="261EB8C0" w:rsidR="001A3225" w:rsidRPr="00930C02" w:rsidRDefault="001A3225" w:rsidP="001A3225">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 xml:space="preserve">5 MHz </w:t>
            </w:r>
            <w:r w:rsidR="009C1ECC">
              <w:rPr>
                <w:rFonts w:ascii="Calibri" w:hAnsi="Calibri" w:cs="Calibri"/>
                <w:color w:val="000000"/>
                <w:sz w:val="16"/>
                <w:szCs w:val="16"/>
                <w:lang w:eastAsia="sv-SE"/>
              </w:rPr>
              <w:t>BW2</w:t>
            </w:r>
            <w:r w:rsidRPr="00930C02">
              <w:rPr>
                <w:rFonts w:ascii="Calibri" w:hAnsi="Calibri" w:cs="Calibri"/>
                <w:color w:val="000000"/>
                <w:sz w:val="16"/>
                <w:szCs w:val="16"/>
                <w:lang w:eastAsia="sv-SE"/>
              </w:rPr>
              <w:t>, 1</w:t>
            </w:r>
            <w:r>
              <w:rPr>
                <w:rFonts w:ascii="Calibri" w:hAnsi="Calibri" w:cs="Calibri"/>
                <w:color w:val="000000"/>
                <w:sz w:val="16"/>
                <w:szCs w:val="16"/>
                <w:lang w:eastAsia="sv-SE"/>
              </w:rPr>
              <w:t>L</w:t>
            </w:r>
            <w:r w:rsidRPr="00930C02">
              <w:rPr>
                <w:rFonts w:ascii="Calibri" w:hAnsi="Calibri" w:cs="Calibri"/>
                <w:color w:val="000000"/>
                <w:sz w:val="16"/>
                <w:szCs w:val="16"/>
                <w:lang w:eastAsia="sv-SE"/>
              </w:rPr>
              <w:t>, 1 Rx, DL 64QAM</w:t>
            </w:r>
            <w:r>
              <w:rPr>
                <w:rFonts w:ascii="Calibri" w:hAnsi="Calibri" w:cs="Calibri"/>
                <w:color w:val="000000"/>
                <w:sz w:val="16"/>
                <w:szCs w:val="16"/>
                <w:lang w:eastAsia="sv-SE"/>
              </w:rPr>
              <w:t>, Type A, Double N1/N2</w:t>
            </w:r>
          </w:p>
        </w:tc>
        <w:tc>
          <w:tcPr>
            <w:tcW w:w="850" w:type="dxa"/>
            <w:tcBorders>
              <w:top w:val="nil"/>
              <w:left w:val="nil"/>
              <w:bottom w:val="single" w:sz="4" w:space="0" w:color="auto"/>
              <w:right w:val="single" w:sz="4" w:space="0" w:color="auto"/>
            </w:tcBorders>
            <w:noWrap/>
            <w:vAlign w:val="bottom"/>
          </w:tcPr>
          <w:p w14:paraId="354A18EF" w14:textId="5B296BF3" w:rsidR="001A3225" w:rsidRPr="00930C02" w:rsidRDefault="001A3225" w:rsidP="006028C8">
            <w:pPr>
              <w:spacing w:after="0"/>
              <w:rPr>
                <w:rFonts w:ascii="Calibri" w:hAnsi="Calibri" w:cs="Calibri"/>
                <w:color w:val="000000"/>
                <w:sz w:val="16"/>
                <w:szCs w:val="16"/>
                <w:lang w:eastAsia="sv-SE"/>
              </w:rPr>
            </w:pPr>
            <w:r>
              <w:rPr>
                <w:rFonts w:ascii="Calibri" w:hAnsi="Calibri" w:cs="Calibri"/>
                <w:color w:val="000000"/>
                <w:sz w:val="16"/>
                <w:szCs w:val="16"/>
                <w:lang w:eastAsia="sv-SE"/>
              </w:rPr>
              <w:t>58.5%</w:t>
            </w:r>
          </w:p>
        </w:tc>
        <w:tc>
          <w:tcPr>
            <w:tcW w:w="851" w:type="dxa"/>
            <w:tcBorders>
              <w:top w:val="nil"/>
              <w:left w:val="nil"/>
              <w:bottom w:val="single" w:sz="4" w:space="0" w:color="auto"/>
              <w:right w:val="single" w:sz="4" w:space="0" w:color="auto"/>
            </w:tcBorders>
            <w:noWrap/>
            <w:vAlign w:val="bottom"/>
          </w:tcPr>
          <w:p w14:paraId="76AB5579" w14:textId="24E3EA9D" w:rsidR="001A3225" w:rsidRPr="00930C02" w:rsidRDefault="001A3225" w:rsidP="006028C8">
            <w:pPr>
              <w:spacing w:after="0"/>
              <w:rPr>
                <w:rFonts w:ascii="Calibri" w:hAnsi="Calibri" w:cs="Calibri"/>
                <w:color w:val="000000"/>
                <w:sz w:val="16"/>
                <w:szCs w:val="16"/>
                <w:lang w:eastAsia="sv-SE"/>
              </w:rPr>
            </w:pPr>
            <w:r>
              <w:rPr>
                <w:rFonts w:ascii="Calibri" w:hAnsi="Calibri" w:cs="Calibri"/>
                <w:color w:val="000000"/>
                <w:sz w:val="16"/>
                <w:szCs w:val="16"/>
                <w:lang w:eastAsia="sv-SE"/>
              </w:rPr>
              <w:t>14.7%</w:t>
            </w:r>
          </w:p>
        </w:tc>
        <w:tc>
          <w:tcPr>
            <w:tcW w:w="850" w:type="dxa"/>
            <w:tcBorders>
              <w:top w:val="nil"/>
              <w:left w:val="nil"/>
              <w:bottom w:val="single" w:sz="4" w:space="0" w:color="auto"/>
              <w:right w:val="single" w:sz="4" w:space="0" w:color="auto"/>
            </w:tcBorders>
            <w:noWrap/>
            <w:vAlign w:val="bottom"/>
          </w:tcPr>
          <w:p w14:paraId="25FAFC31" w14:textId="3286AC1A" w:rsidR="001A3225" w:rsidRPr="00930C02" w:rsidRDefault="001A3225" w:rsidP="006028C8">
            <w:pPr>
              <w:spacing w:after="0"/>
              <w:rPr>
                <w:rFonts w:ascii="Calibri" w:hAnsi="Calibri" w:cs="Calibri"/>
                <w:color w:val="000000"/>
                <w:sz w:val="16"/>
                <w:szCs w:val="16"/>
                <w:lang w:eastAsia="sv-SE"/>
              </w:rPr>
            </w:pPr>
            <w:r>
              <w:rPr>
                <w:rFonts w:ascii="Calibri" w:hAnsi="Calibri" w:cs="Calibri"/>
                <w:color w:val="000000"/>
                <w:sz w:val="16"/>
                <w:szCs w:val="16"/>
                <w:lang w:eastAsia="sv-SE"/>
              </w:rPr>
              <w:t>32.2%</w:t>
            </w:r>
          </w:p>
        </w:tc>
        <w:tc>
          <w:tcPr>
            <w:tcW w:w="1578" w:type="dxa"/>
            <w:tcBorders>
              <w:top w:val="nil"/>
              <w:left w:val="nil"/>
              <w:bottom w:val="single" w:sz="4" w:space="0" w:color="auto"/>
              <w:right w:val="single" w:sz="4" w:space="0" w:color="auto"/>
            </w:tcBorders>
            <w:noWrap/>
            <w:vAlign w:val="bottom"/>
          </w:tcPr>
          <w:p w14:paraId="28A9B9BF" w14:textId="164ABA4B" w:rsidR="001A3225" w:rsidRPr="0089492E" w:rsidRDefault="001A3225" w:rsidP="006028C8">
            <w:pPr>
              <w:spacing w:after="0"/>
              <w:rPr>
                <w:rFonts w:ascii="Calibri" w:hAnsi="Calibri" w:cs="Calibri"/>
                <w:color w:val="00B050"/>
                <w:sz w:val="16"/>
                <w:szCs w:val="16"/>
                <w:lang w:eastAsia="sv-SE"/>
              </w:rPr>
            </w:pPr>
            <w:r w:rsidRPr="0089492E">
              <w:rPr>
                <w:rFonts w:ascii="Calibri" w:hAnsi="Calibri" w:cs="Calibri"/>
                <w:color w:val="00B050"/>
                <w:sz w:val="16"/>
                <w:szCs w:val="16"/>
                <w:lang w:eastAsia="sv-SE"/>
              </w:rPr>
              <w:t>15.7%</w:t>
            </w:r>
          </w:p>
        </w:tc>
      </w:tr>
      <w:tr w:rsidR="001A3225" w:rsidRPr="00930C02" w14:paraId="683337EE" w14:textId="77777777" w:rsidTr="00F44CA6">
        <w:trPr>
          <w:trHeight w:val="225"/>
        </w:trPr>
        <w:tc>
          <w:tcPr>
            <w:tcW w:w="3971" w:type="dxa"/>
            <w:tcBorders>
              <w:top w:val="nil"/>
              <w:left w:val="single" w:sz="4" w:space="0" w:color="auto"/>
              <w:bottom w:val="single" w:sz="4" w:space="0" w:color="auto"/>
              <w:right w:val="single" w:sz="4" w:space="0" w:color="auto"/>
            </w:tcBorders>
            <w:noWrap/>
          </w:tcPr>
          <w:p w14:paraId="5F2B0453" w14:textId="03A2611D" w:rsidR="001A3225" w:rsidRPr="00930C02" w:rsidRDefault="001A3225" w:rsidP="001A3225">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 xml:space="preserve">5 MHz </w:t>
            </w:r>
            <w:r w:rsidR="009C1ECC">
              <w:rPr>
                <w:rFonts w:ascii="Calibri" w:hAnsi="Calibri" w:cs="Calibri"/>
                <w:color w:val="000000"/>
                <w:sz w:val="16"/>
                <w:szCs w:val="16"/>
                <w:lang w:eastAsia="sv-SE"/>
              </w:rPr>
              <w:t>BW3/PR3</w:t>
            </w:r>
            <w:r w:rsidRPr="00930C02">
              <w:rPr>
                <w:rFonts w:ascii="Calibri" w:hAnsi="Calibri" w:cs="Calibri"/>
                <w:color w:val="000000"/>
                <w:sz w:val="16"/>
                <w:szCs w:val="16"/>
                <w:lang w:eastAsia="sv-SE"/>
              </w:rPr>
              <w:t xml:space="preserve">, </w:t>
            </w:r>
            <w:r>
              <w:rPr>
                <w:rFonts w:ascii="Calibri" w:hAnsi="Calibri" w:cs="Calibri"/>
                <w:color w:val="000000"/>
                <w:sz w:val="16"/>
                <w:szCs w:val="16"/>
                <w:lang w:eastAsia="sv-SE"/>
              </w:rPr>
              <w:t>1L, 1Rx</w:t>
            </w:r>
            <w:r w:rsidRPr="00930C02">
              <w:rPr>
                <w:rFonts w:ascii="Calibri" w:hAnsi="Calibri" w:cs="Calibri"/>
                <w:color w:val="000000"/>
                <w:sz w:val="16"/>
                <w:szCs w:val="16"/>
                <w:lang w:eastAsia="sv-SE"/>
              </w:rPr>
              <w:t>, DL 64QAM</w:t>
            </w:r>
            <w:r>
              <w:rPr>
                <w:rFonts w:ascii="Calibri" w:hAnsi="Calibri" w:cs="Calibri"/>
                <w:color w:val="000000"/>
                <w:sz w:val="16"/>
                <w:szCs w:val="16"/>
                <w:lang w:eastAsia="sv-SE"/>
              </w:rPr>
              <w:t>, Type A, Double N1/N2</w:t>
            </w:r>
          </w:p>
        </w:tc>
        <w:tc>
          <w:tcPr>
            <w:tcW w:w="850" w:type="dxa"/>
            <w:tcBorders>
              <w:top w:val="nil"/>
              <w:left w:val="nil"/>
              <w:bottom w:val="single" w:sz="4" w:space="0" w:color="auto"/>
              <w:right w:val="single" w:sz="4" w:space="0" w:color="auto"/>
            </w:tcBorders>
            <w:noWrap/>
            <w:vAlign w:val="bottom"/>
          </w:tcPr>
          <w:p w14:paraId="1051C543" w14:textId="5F1F2D15" w:rsidR="001A3225" w:rsidRPr="00930C02" w:rsidRDefault="001A3225" w:rsidP="006028C8">
            <w:pPr>
              <w:spacing w:after="0"/>
              <w:rPr>
                <w:rFonts w:ascii="Calibri" w:hAnsi="Calibri" w:cs="Calibri"/>
                <w:color w:val="000000"/>
                <w:sz w:val="16"/>
                <w:szCs w:val="16"/>
                <w:lang w:eastAsia="sv-SE"/>
              </w:rPr>
            </w:pPr>
            <w:r>
              <w:rPr>
                <w:rFonts w:ascii="Calibri" w:hAnsi="Calibri" w:cs="Calibri"/>
                <w:color w:val="000000"/>
                <w:sz w:val="16"/>
                <w:szCs w:val="16"/>
                <w:lang w:eastAsia="sv-SE"/>
              </w:rPr>
              <w:t>58.5%</w:t>
            </w:r>
          </w:p>
        </w:tc>
        <w:tc>
          <w:tcPr>
            <w:tcW w:w="851" w:type="dxa"/>
            <w:tcBorders>
              <w:top w:val="nil"/>
              <w:left w:val="nil"/>
              <w:bottom w:val="single" w:sz="4" w:space="0" w:color="auto"/>
              <w:right w:val="single" w:sz="4" w:space="0" w:color="auto"/>
            </w:tcBorders>
            <w:noWrap/>
            <w:vAlign w:val="bottom"/>
          </w:tcPr>
          <w:p w14:paraId="2C095E67" w14:textId="0827B22B" w:rsidR="001A3225" w:rsidRPr="00930C02" w:rsidRDefault="001A3225" w:rsidP="006028C8">
            <w:pPr>
              <w:spacing w:after="0"/>
              <w:rPr>
                <w:rFonts w:ascii="Calibri" w:hAnsi="Calibri" w:cs="Calibri"/>
                <w:color w:val="000000"/>
                <w:sz w:val="16"/>
                <w:szCs w:val="16"/>
                <w:lang w:eastAsia="sv-SE"/>
              </w:rPr>
            </w:pPr>
            <w:r>
              <w:rPr>
                <w:rFonts w:ascii="Calibri" w:hAnsi="Calibri" w:cs="Calibri"/>
                <w:color w:val="000000"/>
                <w:sz w:val="16"/>
                <w:szCs w:val="16"/>
                <w:lang w:eastAsia="sv-SE"/>
              </w:rPr>
              <w:t>15.4%</w:t>
            </w:r>
          </w:p>
        </w:tc>
        <w:tc>
          <w:tcPr>
            <w:tcW w:w="850" w:type="dxa"/>
            <w:tcBorders>
              <w:top w:val="nil"/>
              <w:left w:val="nil"/>
              <w:bottom w:val="single" w:sz="4" w:space="0" w:color="auto"/>
              <w:right w:val="single" w:sz="4" w:space="0" w:color="auto"/>
            </w:tcBorders>
            <w:noWrap/>
            <w:vAlign w:val="bottom"/>
          </w:tcPr>
          <w:p w14:paraId="7E775EB2" w14:textId="13C84D22" w:rsidR="001A3225" w:rsidRPr="00930C02" w:rsidRDefault="001A3225" w:rsidP="006028C8">
            <w:pPr>
              <w:spacing w:after="0"/>
              <w:rPr>
                <w:rFonts w:ascii="Calibri" w:hAnsi="Calibri" w:cs="Calibri"/>
                <w:color w:val="000000"/>
                <w:sz w:val="16"/>
                <w:szCs w:val="16"/>
                <w:lang w:eastAsia="sv-SE"/>
              </w:rPr>
            </w:pPr>
            <w:r>
              <w:rPr>
                <w:rFonts w:ascii="Calibri" w:hAnsi="Calibri" w:cs="Calibri"/>
                <w:color w:val="000000"/>
                <w:sz w:val="16"/>
                <w:szCs w:val="16"/>
                <w:lang w:eastAsia="sv-SE"/>
              </w:rPr>
              <w:t>32.6%</w:t>
            </w:r>
          </w:p>
        </w:tc>
        <w:tc>
          <w:tcPr>
            <w:tcW w:w="1578" w:type="dxa"/>
            <w:tcBorders>
              <w:top w:val="nil"/>
              <w:left w:val="nil"/>
              <w:bottom w:val="single" w:sz="4" w:space="0" w:color="auto"/>
              <w:right w:val="single" w:sz="4" w:space="0" w:color="auto"/>
            </w:tcBorders>
            <w:noWrap/>
            <w:vAlign w:val="bottom"/>
          </w:tcPr>
          <w:p w14:paraId="4478C53B" w14:textId="7F433067" w:rsidR="001A3225" w:rsidRPr="0089492E" w:rsidRDefault="001A3225" w:rsidP="006028C8">
            <w:pPr>
              <w:spacing w:after="0"/>
              <w:rPr>
                <w:rFonts w:ascii="Calibri" w:hAnsi="Calibri" w:cs="Calibri"/>
                <w:color w:val="00B050"/>
                <w:sz w:val="16"/>
                <w:szCs w:val="16"/>
                <w:lang w:eastAsia="sv-SE"/>
              </w:rPr>
            </w:pPr>
            <w:r w:rsidRPr="0089492E">
              <w:rPr>
                <w:rFonts w:ascii="Calibri" w:hAnsi="Calibri" w:cs="Calibri"/>
                <w:color w:val="00B050"/>
                <w:sz w:val="16"/>
                <w:szCs w:val="16"/>
                <w:lang w:eastAsia="sv-SE"/>
              </w:rPr>
              <w:t>14.6%</w:t>
            </w:r>
          </w:p>
        </w:tc>
      </w:tr>
      <w:tr w:rsidR="00971600" w:rsidRPr="00930C02" w14:paraId="744D19A7" w14:textId="77777777" w:rsidTr="00F44CA6">
        <w:trPr>
          <w:trHeight w:val="225"/>
        </w:trPr>
        <w:tc>
          <w:tcPr>
            <w:tcW w:w="3971" w:type="dxa"/>
            <w:tcBorders>
              <w:top w:val="nil"/>
              <w:left w:val="single" w:sz="4" w:space="0" w:color="auto"/>
              <w:bottom w:val="single" w:sz="4" w:space="0" w:color="auto"/>
              <w:right w:val="single" w:sz="4" w:space="0" w:color="auto"/>
            </w:tcBorders>
            <w:noWrap/>
          </w:tcPr>
          <w:p w14:paraId="49BACF53" w14:textId="07745454" w:rsidR="00971600" w:rsidRPr="00930C02" w:rsidRDefault="00971600" w:rsidP="00971600">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5 MHz</w:t>
            </w:r>
            <w:r>
              <w:rPr>
                <w:rFonts w:ascii="Calibri" w:hAnsi="Calibri" w:cs="Calibri"/>
                <w:color w:val="000000"/>
                <w:sz w:val="16"/>
                <w:szCs w:val="16"/>
                <w:lang w:eastAsia="sv-SE"/>
              </w:rPr>
              <w:t xml:space="preserve"> </w:t>
            </w:r>
            <w:r w:rsidR="003D5158">
              <w:rPr>
                <w:rFonts w:ascii="Calibri" w:hAnsi="Calibri" w:cs="Calibri"/>
                <w:color w:val="000000"/>
                <w:sz w:val="16"/>
                <w:szCs w:val="16"/>
                <w:lang w:eastAsia="sv-SE"/>
              </w:rPr>
              <w:t>BW1</w:t>
            </w:r>
            <w:r w:rsidRPr="00930C02">
              <w:rPr>
                <w:rFonts w:ascii="Calibri" w:hAnsi="Calibri" w:cs="Calibri"/>
                <w:color w:val="000000"/>
                <w:sz w:val="16"/>
                <w:szCs w:val="16"/>
                <w:lang w:eastAsia="sv-SE"/>
              </w:rPr>
              <w:t xml:space="preserve">, </w:t>
            </w:r>
            <w:r>
              <w:rPr>
                <w:rFonts w:ascii="Calibri" w:hAnsi="Calibri" w:cs="Calibri"/>
                <w:color w:val="000000"/>
                <w:sz w:val="16"/>
                <w:szCs w:val="16"/>
                <w:lang w:eastAsia="sv-SE"/>
              </w:rPr>
              <w:t>1L, 1Rx</w:t>
            </w:r>
            <w:r w:rsidRPr="00930C02">
              <w:rPr>
                <w:rFonts w:ascii="Calibri" w:hAnsi="Calibri" w:cs="Calibri"/>
                <w:color w:val="000000"/>
                <w:sz w:val="16"/>
                <w:szCs w:val="16"/>
                <w:lang w:eastAsia="sv-SE"/>
              </w:rPr>
              <w:t>, DL 64QAM</w:t>
            </w:r>
            <w:r>
              <w:rPr>
                <w:rFonts w:ascii="Calibri" w:hAnsi="Calibri" w:cs="Calibri"/>
                <w:color w:val="000000"/>
                <w:sz w:val="16"/>
                <w:szCs w:val="16"/>
                <w:lang w:eastAsia="sv-SE"/>
              </w:rPr>
              <w:t>, Type B, Double N1/N2</w:t>
            </w:r>
          </w:p>
        </w:tc>
        <w:tc>
          <w:tcPr>
            <w:tcW w:w="850" w:type="dxa"/>
            <w:tcBorders>
              <w:top w:val="nil"/>
              <w:left w:val="nil"/>
              <w:bottom w:val="single" w:sz="4" w:space="0" w:color="auto"/>
              <w:right w:val="single" w:sz="4" w:space="0" w:color="auto"/>
            </w:tcBorders>
            <w:noWrap/>
            <w:vAlign w:val="bottom"/>
          </w:tcPr>
          <w:p w14:paraId="1EB070EE" w14:textId="1B9C933B" w:rsidR="00971600" w:rsidRPr="00930C02" w:rsidRDefault="00971600" w:rsidP="006028C8">
            <w:pPr>
              <w:spacing w:after="0"/>
              <w:rPr>
                <w:rFonts w:ascii="Calibri" w:hAnsi="Calibri" w:cs="Calibri"/>
                <w:color w:val="000000"/>
                <w:sz w:val="16"/>
                <w:szCs w:val="16"/>
                <w:lang w:eastAsia="sv-SE"/>
              </w:rPr>
            </w:pPr>
            <w:r>
              <w:rPr>
                <w:rFonts w:ascii="Calibri" w:hAnsi="Calibri" w:cs="Calibri"/>
                <w:color w:val="000000"/>
                <w:sz w:val="16"/>
                <w:szCs w:val="16"/>
                <w:lang w:eastAsia="sv-SE"/>
              </w:rPr>
              <w:t>55.9%</w:t>
            </w:r>
          </w:p>
        </w:tc>
        <w:tc>
          <w:tcPr>
            <w:tcW w:w="851" w:type="dxa"/>
            <w:tcBorders>
              <w:top w:val="nil"/>
              <w:left w:val="nil"/>
              <w:bottom w:val="single" w:sz="4" w:space="0" w:color="auto"/>
              <w:right w:val="single" w:sz="4" w:space="0" w:color="auto"/>
            </w:tcBorders>
            <w:noWrap/>
            <w:vAlign w:val="bottom"/>
          </w:tcPr>
          <w:p w14:paraId="71E922C4" w14:textId="1346185D" w:rsidR="00971600" w:rsidRPr="00930C02" w:rsidRDefault="00971600" w:rsidP="006028C8">
            <w:pPr>
              <w:spacing w:after="0"/>
              <w:rPr>
                <w:rFonts w:ascii="Calibri" w:hAnsi="Calibri" w:cs="Calibri"/>
                <w:color w:val="000000"/>
                <w:sz w:val="16"/>
                <w:szCs w:val="16"/>
                <w:lang w:eastAsia="sv-SE"/>
              </w:rPr>
            </w:pPr>
            <w:r>
              <w:rPr>
                <w:rFonts w:ascii="Calibri" w:hAnsi="Calibri" w:cs="Calibri"/>
                <w:color w:val="000000"/>
                <w:sz w:val="16"/>
                <w:szCs w:val="16"/>
                <w:lang w:eastAsia="sv-SE"/>
              </w:rPr>
              <w:t>14%</w:t>
            </w:r>
          </w:p>
        </w:tc>
        <w:tc>
          <w:tcPr>
            <w:tcW w:w="850" w:type="dxa"/>
            <w:tcBorders>
              <w:top w:val="nil"/>
              <w:left w:val="nil"/>
              <w:bottom w:val="single" w:sz="4" w:space="0" w:color="auto"/>
              <w:right w:val="single" w:sz="4" w:space="0" w:color="auto"/>
            </w:tcBorders>
            <w:noWrap/>
            <w:vAlign w:val="bottom"/>
          </w:tcPr>
          <w:p w14:paraId="17E79DE9" w14:textId="56BD1C5C" w:rsidR="00971600" w:rsidRPr="00930C02" w:rsidRDefault="00971600" w:rsidP="006028C8">
            <w:pPr>
              <w:spacing w:after="0"/>
              <w:rPr>
                <w:rFonts w:ascii="Calibri" w:hAnsi="Calibri" w:cs="Calibri"/>
                <w:color w:val="000000"/>
                <w:sz w:val="16"/>
                <w:szCs w:val="16"/>
                <w:lang w:eastAsia="sv-SE"/>
              </w:rPr>
            </w:pPr>
            <w:r>
              <w:rPr>
                <w:rFonts w:ascii="Calibri" w:hAnsi="Calibri" w:cs="Calibri"/>
                <w:color w:val="000000"/>
                <w:sz w:val="16"/>
                <w:szCs w:val="16"/>
                <w:lang w:eastAsia="sv-SE"/>
              </w:rPr>
              <w:t>30.8%</w:t>
            </w:r>
          </w:p>
        </w:tc>
        <w:tc>
          <w:tcPr>
            <w:tcW w:w="1578" w:type="dxa"/>
            <w:tcBorders>
              <w:top w:val="nil"/>
              <w:left w:val="nil"/>
              <w:bottom w:val="single" w:sz="4" w:space="0" w:color="auto"/>
              <w:right w:val="single" w:sz="4" w:space="0" w:color="auto"/>
            </w:tcBorders>
            <w:noWrap/>
            <w:vAlign w:val="bottom"/>
          </w:tcPr>
          <w:p w14:paraId="2BA1ABEB" w14:textId="600C9CB2" w:rsidR="00971600" w:rsidRPr="0089492E" w:rsidRDefault="00971600" w:rsidP="006028C8">
            <w:pPr>
              <w:spacing w:after="0"/>
              <w:rPr>
                <w:rFonts w:ascii="Calibri" w:hAnsi="Calibri" w:cs="Calibri"/>
                <w:color w:val="00B050"/>
                <w:sz w:val="16"/>
                <w:szCs w:val="16"/>
                <w:lang w:eastAsia="sv-SE"/>
              </w:rPr>
            </w:pPr>
            <w:r w:rsidRPr="0089492E">
              <w:rPr>
                <w:rFonts w:ascii="Calibri" w:hAnsi="Calibri" w:cs="Calibri"/>
                <w:color w:val="00B050"/>
                <w:sz w:val="16"/>
                <w:szCs w:val="16"/>
                <w:lang w:eastAsia="sv-SE"/>
              </w:rPr>
              <w:t>19.5%</w:t>
            </w:r>
          </w:p>
        </w:tc>
      </w:tr>
      <w:tr w:rsidR="00971600" w:rsidRPr="00930C02" w14:paraId="238952B0" w14:textId="77777777" w:rsidTr="00F44CA6">
        <w:trPr>
          <w:trHeight w:val="225"/>
        </w:trPr>
        <w:tc>
          <w:tcPr>
            <w:tcW w:w="3971" w:type="dxa"/>
            <w:tcBorders>
              <w:top w:val="nil"/>
              <w:left w:val="single" w:sz="4" w:space="0" w:color="auto"/>
              <w:bottom w:val="single" w:sz="4" w:space="0" w:color="auto"/>
              <w:right w:val="single" w:sz="4" w:space="0" w:color="auto"/>
            </w:tcBorders>
            <w:noWrap/>
          </w:tcPr>
          <w:p w14:paraId="4CDE2037" w14:textId="14D3D63D" w:rsidR="00971600" w:rsidRPr="00930C02" w:rsidRDefault="00971600" w:rsidP="00971600">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 xml:space="preserve">5 MHz </w:t>
            </w:r>
            <w:r w:rsidR="009C1ECC">
              <w:rPr>
                <w:rFonts w:ascii="Calibri" w:hAnsi="Calibri" w:cs="Calibri"/>
                <w:color w:val="000000"/>
                <w:sz w:val="16"/>
                <w:szCs w:val="16"/>
                <w:lang w:eastAsia="sv-SE"/>
              </w:rPr>
              <w:t>BW2</w:t>
            </w:r>
            <w:r w:rsidRPr="00930C02">
              <w:rPr>
                <w:rFonts w:ascii="Calibri" w:hAnsi="Calibri" w:cs="Calibri"/>
                <w:color w:val="000000"/>
                <w:sz w:val="16"/>
                <w:szCs w:val="16"/>
                <w:lang w:eastAsia="sv-SE"/>
              </w:rPr>
              <w:t xml:space="preserve">, </w:t>
            </w:r>
            <w:r>
              <w:rPr>
                <w:rFonts w:ascii="Calibri" w:hAnsi="Calibri" w:cs="Calibri"/>
                <w:color w:val="000000"/>
                <w:sz w:val="16"/>
                <w:szCs w:val="16"/>
                <w:lang w:eastAsia="sv-SE"/>
              </w:rPr>
              <w:t>1L, 1Rx</w:t>
            </w:r>
            <w:r w:rsidRPr="00930C02">
              <w:rPr>
                <w:rFonts w:ascii="Calibri" w:hAnsi="Calibri" w:cs="Calibri"/>
                <w:color w:val="000000"/>
                <w:sz w:val="16"/>
                <w:szCs w:val="16"/>
                <w:lang w:eastAsia="sv-SE"/>
              </w:rPr>
              <w:t>, DL 64QAM</w:t>
            </w:r>
            <w:r>
              <w:rPr>
                <w:rFonts w:ascii="Calibri" w:hAnsi="Calibri" w:cs="Calibri"/>
                <w:color w:val="000000"/>
                <w:sz w:val="16"/>
                <w:szCs w:val="16"/>
                <w:lang w:eastAsia="sv-SE"/>
              </w:rPr>
              <w:t>, Type B, Double N1/N2</w:t>
            </w:r>
          </w:p>
        </w:tc>
        <w:tc>
          <w:tcPr>
            <w:tcW w:w="850" w:type="dxa"/>
            <w:tcBorders>
              <w:top w:val="nil"/>
              <w:left w:val="nil"/>
              <w:bottom w:val="single" w:sz="4" w:space="0" w:color="auto"/>
              <w:right w:val="single" w:sz="4" w:space="0" w:color="auto"/>
            </w:tcBorders>
            <w:noWrap/>
            <w:vAlign w:val="bottom"/>
          </w:tcPr>
          <w:p w14:paraId="0086C443" w14:textId="4527858E" w:rsidR="00971600" w:rsidRPr="00930C02" w:rsidRDefault="00971600" w:rsidP="006028C8">
            <w:pPr>
              <w:spacing w:after="0"/>
              <w:rPr>
                <w:rFonts w:ascii="Calibri" w:hAnsi="Calibri" w:cs="Calibri"/>
                <w:color w:val="000000"/>
                <w:sz w:val="16"/>
                <w:szCs w:val="16"/>
                <w:lang w:eastAsia="sv-SE"/>
              </w:rPr>
            </w:pPr>
            <w:r>
              <w:rPr>
                <w:rFonts w:ascii="Calibri" w:hAnsi="Calibri" w:cs="Calibri"/>
                <w:color w:val="000000"/>
                <w:sz w:val="16"/>
                <w:szCs w:val="16"/>
                <w:lang w:eastAsia="sv-SE"/>
              </w:rPr>
              <w:t>55.9%</w:t>
            </w:r>
          </w:p>
        </w:tc>
        <w:tc>
          <w:tcPr>
            <w:tcW w:w="851" w:type="dxa"/>
            <w:tcBorders>
              <w:top w:val="nil"/>
              <w:left w:val="nil"/>
              <w:bottom w:val="single" w:sz="4" w:space="0" w:color="auto"/>
              <w:right w:val="single" w:sz="4" w:space="0" w:color="auto"/>
            </w:tcBorders>
            <w:noWrap/>
            <w:vAlign w:val="bottom"/>
          </w:tcPr>
          <w:p w14:paraId="4D23EF7E" w14:textId="138ABFE3" w:rsidR="00971600" w:rsidRPr="00930C02" w:rsidRDefault="00971600" w:rsidP="006028C8">
            <w:pPr>
              <w:spacing w:after="0"/>
              <w:rPr>
                <w:rFonts w:ascii="Calibri" w:hAnsi="Calibri" w:cs="Calibri"/>
                <w:color w:val="000000"/>
                <w:sz w:val="16"/>
                <w:szCs w:val="16"/>
                <w:lang w:eastAsia="sv-SE"/>
              </w:rPr>
            </w:pPr>
            <w:r>
              <w:rPr>
                <w:rFonts w:ascii="Calibri" w:hAnsi="Calibri" w:cs="Calibri"/>
                <w:color w:val="000000"/>
                <w:sz w:val="16"/>
                <w:szCs w:val="16"/>
                <w:lang w:eastAsia="sv-SE"/>
              </w:rPr>
              <w:t>14.7%</w:t>
            </w:r>
          </w:p>
        </w:tc>
        <w:tc>
          <w:tcPr>
            <w:tcW w:w="850" w:type="dxa"/>
            <w:tcBorders>
              <w:top w:val="nil"/>
              <w:left w:val="nil"/>
              <w:bottom w:val="single" w:sz="4" w:space="0" w:color="auto"/>
              <w:right w:val="single" w:sz="4" w:space="0" w:color="auto"/>
            </w:tcBorders>
            <w:noWrap/>
            <w:vAlign w:val="bottom"/>
          </w:tcPr>
          <w:p w14:paraId="76A7949B" w14:textId="28EF21C0" w:rsidR="00971600" w:rsidRPr="00930C02" w:rsidRDefault="00971600" w:rsidP="006028C8">
            <w:pPr>
              <w:spacing w:after="0"/>
              <w:rPr>
                <w:rFonts w:ascii="Calibri" w:hAnsi="Calibri" w:cs="Calibri"/>
                <w:color w:val="000000"/>
                <w:sz w:val="16"/>
                <w:szCs w:val="16"/>
                <w:lang w:eastAsia="sv-SE"/>
              </w:rPr>
            </w:pPr>
            <w:r>
              <w:rPr>
                <w:rFonts w:ascii="Calibri" w:hAnsi="Calibri" w:cs="Calibri"/>
                <w:color w:val="000000"/>
                <w:sz w:val="16"/>
                <w:szCs w:val="16"/>
                <w:lang w:eastAsia="sv-SE"/>
              </w:rPr>
              <w:t>31.2%</w:t>
            </w:r>
          </w:p>
        </w:tc>
        <w:tc>
          <w:tcPr>
            <w:tcW w:w="1578" w:type="dxa"/>
            <w:tcBorders>
              <w:top w:val="nil"/>
              <w:left w:val="nil"/>
              <w:bottom w:val="single" w:sz="4" w:space="0" w:color="auto"/>
              <w:right w:val="single" w:sz="4" w:space="0" w:color="auto"/>
            </w:tcBorders>
            <w:noWrap/>
            <w:vAlign w:val="bottom"/>
          </w:tcPr>
          <w:p w14:paraId="15FCEFD4" w14:textId="7C1C8481" w:rsidR="00971600" w:rsidRPr="0089492E" w:rsidRDefault="00971600" w:rsidP="006028C8">
            <w:pPr>
              <w:spacing w:after="0"/>
              <w:rPr>
                <w:rFonts w:ascii="Calibri" w:hAnsi="Calibri" w:cs="Calibri"/>
                <w:color w:val="00B050"/>
                <w:sz w:val="16"/>
                <w:szCs w:val="16"/>
                <w:lang w:eastAsia="sv-SE"/>
              </w:rPr>
            </w:pPr>
            <w:r w:rsidRPr="0089492E">
              <w:rPr>
                <w:rFonts w:ascii="Calibri" w:hAnsi="Calibri" w:cs="Calibri"/>
                <w:color w:val="00B050"/>
                <w:sz w:val="16"/>
                <w:szCs w:val="16"/>
                <w:lang w:eastAsia="sv-SE"/>
              </w:rPr>
              <w:t>18.4%</w:t>
            </w:r>
          </w:p>
        </w:tc>
      </w:tr>
      <w:tr w:rsidR="00971600" w:rsidRPr="00930C02" w14:paraId="79CFD660" w14:textId="77777777" w:rsidTr="00F44CA6">
        <w:trPr>
          <w:trHeight w:val="225"/>
        </w:trPr>
        <w:tc>
          <w:tcPr>
            <w:tcW w:w="3971" w:type="dxa"/>
            <w:tcBorders>
              <w:top w:val="nil"/>
              <w:left w:val="single" w:sz="4" w:space="0" w:color="auto"/>
              <w:bottom w:val="single" w:sz="4" w:space="0" w:color="auto"/>
              <w:right w:val="single" w:sz="4" w:space="0" w:color="auto"/>
            </w:tcBorders>
            <w:noWrap/>
          </w:tcPr>
          <w:p w14:paraId="6635E607" w14:textId="17F94F47" w:rsidR="00971600" w:rsidRPr="00930C02" w:rsidRDefault="00971600" w:rsidP="00971600">
            <w:pPr>
              <w:spacing w:after="0"/>
              <w:rPr>
                <w:rFonts w:ascii="Calibri" w:hAnsi="Calibri" w:cs="Calibri"/>
                <w:color w:val="000000"/>
                <w:sz w:val="16"/>
                <w:szCs w:val="16"/>
                <w:lang w:eastAsia="sv-SE"/>
              </w:rPr>
            </w:pPr>
            <w:r w:rsidRPr="00930C02">
              <w:rPr>
                <w:rFonts w:ascii="Calibri" w:hAnsi="Calibri" w:cs="Calibri"/>
                <w:color w:val="000000"/>
                <w:sz w:val="16"/>
                <w:szCs w:val="16"/>
                <w:lang w:eastAsia="sv-SE"/>
              </w:rPr>
              <w:t xml:space="preserve">5 MHz </w:t>
            </w:r>
            <w:r w:rsidR="009C1ECC">
              <w:rPr>
                <w:rFonts w:ascii="Calibri" w:hAnsi="Calibri" w:cs="Calibri"/>
                <w:color w:val="000000"/>
                <w:sz w:val="16"/>
                <w:szCs w:val="16"/>
                <w:lang w:eastAsia="sv-SE"/>
              </w:rPr>
              <w:t>BW3/PR3</w:t>
            </w:r>
            <w:r w:rsidRPr="00930C02">
              <w:rPr>
                <w:rFonts w:ascii="Calibri" w:hAnsi="Calibri" w:cs="Calibri"/>
                <w:color w:val="000000"/>
                <w:sz w:val="16"/>
                <w:szCs w:val="16"/>
                <w:lang w:eastAsia="sv-SE"/>
              </w:rPr>
              <w:t xml:space="preserve">, </w:t>
            </w:r>
            <w:r>
              <w:rPr>
                <w:rFonts w:ascii="Calibri" w:hAnsi="Calibri" w:cs="Calibri"/>
                <w:color w:val="000000"/>
                <w:sz w:val="16"/>
                <w:szCs w:val="16"/>
                <w:lang w:eastAsia="sv-SE"/>
              </w:rPr>
              <w:t>1L, 1Rx</w:t>
            </w:r>
            <w:r w:rsidRPr="00930C02">
              <w:rPr>
                <w:rFonts w:ascii="Calibri" w:hAnsi="Calibri" w:cs="Calibri"/>
                <w:color w:val="000000"/>
                <w:sz w:val="16"/>
                <w:szCs w:val="16"/>
                <w:lang w:eastAsia="sv-SE"/>
              </w:rPr>
              <w:t>, DL 64QAM</w:t>
            </w:r>
            <w:r>
              <w:rPr>
                <w:rFonts w:ascii="Calibri" w:hAnsi="Calibri" w:cs="Calibri"/>
                <w:color w:val="000000"/>
                <w:sz w:val="16"/>
                <w:szCs w:val="16"/>
                <w:lang w:eastAsia="sv-SE"/>
              </w:rPr>
              <w:t>, Type B, Double N1/N2</w:t>
            </w:r>
          </w:p>
        </w:tc>
        <w:tc>
          <w:tcPr>
            <w:tcW w:w="850" w:type="dxa"/>
            <w:tcBorders>
              <w:top w:val="nil"/>
              <w:left w:val="nil"/>
              <w:bottom w:val="single" w:sz="4" w:space="0" w:color="auto"/>
              <w:right w:val="single" w:sz="4" w:space="0" w:color="auto"/>
            </w:tcBorders>
            <w:noWrap/>
            <w:vAlign w:val="bottom"/>
          </w:tcPr>
          <w:p w14:paraId="3CC68E4F" w14:textId="183B69F6" w:rsidR="00971600" w:rsidRPr="00930C02" w:rsidRDefault="00971600" w:rsidP="006028C8">
            <w:pPr>
              <w:spacing w:after="0"/>
              <w:rPr>
                <w:rFonts w:ascii="Calibri" w:hAnsi="Calibri" w:cs="Calibri"/>
                <w:color w:val="000000"/>
                <w:sz w:val="16"/>
                <w:szCs w:val="16"/>
                <w:lang w:eastAsia="sv-SE"/>
              </w:rPr>
            </w:pPr>
            <w:r>
              <w:rPr>
                <w:rFonts w:ascii="Calibri" w:hAnsi="Calibri" w:cs="Calibri"/>
                <w:color w:val="000000"/>
                <w:sz w:val="16"/>
                <w:szCs w:val="16"/>
                <w:lang w:eastAsia="sv-SE"/>
              </w:rPr>
              <w:t>55.9%</w:t>
            </w:r>
          </w:p>
        </w:tc>
        <w:tc>
          <w:tcPr>
            <w:tcW w:w="851" w:type="dxa"/>
            <w:tcBorders>
              <w:top w:val="nil"/>
              <w:left w:val="nil"/>
              <w:bottom w:val="single" w:sz="4" w:space="0" w:color="auto"/>
              <w:right w:val="single" w:sz="4" w:space="0" w:color="auto"/>
            </w:tcBorders>
            <w:noWrap/>
            <w:vAlign w:val="bottom"/>
          </w:tcPr>
          <w:p w14:paraId="284E3887" w14:textId="1723F324" w:rsidR="00971600" w:rsidRPr="00930C02" w:rsidRDefault="00971600" w:rsidP="006028C8">
            <w:pPr>
              <w:spacing w:after="0"/>
              <w:rPr>
                <w:rFonts w:ascii="Calibri" w:hAnsi="Calibri" w:cs="Calibri"/>
                <w:color w:val="000000"/>
                <w:sz w:val="16"/>
                <w:szCs w:val="16"/>
                <w:lang w:eastAsia="sv-SE"/>
              </w:rPr>
            </w:pPr>
            <w:r>
              <w:rPr>
                <w:rFonts w:ascii="Calibri" w:hAnsi="Calibri" w:cs="Calibri"/>
                <w:color w:val="000000"/>
                <w:sz w:val="16"/>
                <w:szCs w:val="16"/>
                <w:lang w:eastAsia="sv-SE"/>
              </w:rPr>
              <w:t>15.4%</w:t>
            </w:r>
          </w:p>
        </w:tc>
        <w:tc>
          <w:tcPr>
            <w:tcW w:w="850" w:type="dxa"/>
            <w:tcBorders>
              <w:top w:val="nil"/>
              <w:left w:val="nil"/>
              <w:bottom w:val="single" w:sz="4" w:space="0" w:color="auto"/>
              <w:right w:val="single" w:sz="4" w:space="0" w:color="auto"/>
            </w:tcBorders>
            <w:noWrap/>
            <w:vAlign w:val="bottom"/>
          </w:tcPr>
          <w:p w14:paraId="5BDB65FD" w14:textId="020FA723" w:rsidR="00971600" w:rsidRPr="00930C02" w:rsidRDefault="00971600" w:rsidP="006028C8">
            <w:pPr>
              <w:spacing w:after="0"/>
              <w:rPr>
                <w:rFonts w:ascii="Calibri" w:hAnsi="Calibri" w:cs="Calibri"/>
                <w:color w:val="000000"/>
                <w:sz w:val="16"/>
                <w:szCs w:val="16"/>
                <w:lang w:eastAsia="sv-SE"/>
              </w:rPr>
            </w:pPr>
            <w:r>
              <w:rPr>
                <w:rFonts w:ascii="Calibri" w:hAnsi="Calibri" w:cs="Calibri"/>
                <w:color w:val="000000"/>
                <w:sz w:val="16"/>
                <w:szCs w:val="16"/>
                <w:lang w:eastAsia="sv-SE"/>
              </w:rPr>
              <w:t>31.6%</w:t>
            </w:r>
          </w:p>
        </w:tc>
        <w:tc>
          <w:tcPr>
            <w:tcW w:w="1578" w:type="dxa"/>
            <w:tcBorders>
              <w:top w:val="nil"/>
              <w:left w:val="nil"/>
              <w:bottom w:val="single" w:sz="4" w:space="0" w:color="auto"/>
              <w:right w:val="single" w:sz="4" w:space="0" w:color="auto"/>
            </w:tcBorders>
            <w:noWrap/>
            <w:vAlign w:val="bottom"/>
          </w:tcPr>
          <w:p w14:paraId="0AE477AD" w14:textId="056DAC64" w:rsidR="00971600" w:rsidRPr="0089492E" w:rsidRDefault="00971600" w:rsidP="006028C8">
            <w:pPr>
              <w:spacing w:after="0"/>
              <w:rPr>
                <w:rFonts w:ascii="Calibri" w:hAnsi="Calibri" w:cs="Calibri"/>
                <w:color w:val="00B050"/>
                <w:sz w:val="16"/>
                <w:szCs w:val="16"/>
                <w:lang w:eastAsia="sv-SE"/>
              </w:rPr>
            </w:pPr>
            <w:r w:rsidRPr="0089492E">
              <w:rPr>
                <w:rFonts w:ascii="Calibri" w:hAnsi="Calibri" w:cs="Calibri"/>
                <w:color w:val="00B050"/>
                <w:sz w:val="16"/>
                <w:szCs w:val="16"/>
                <w:lang w:eastAsia="sv-SE"/>
              </w:rPr>
              <w:t>17.3%</w:t>
            </w:r>
          </w:p>
        </w:tc>
      </w:tr>
    </w:tbl>
    <w:p w14:paraId="4B7BA256" w14:textId="77777777" w:rsidR="00E4798D" w:rsidRDefault="00E4798D" w:rsidP="006028C8">
      <w:pPr>
        <w:autoSpaceDE/>
        <w:autoSpaceDN/>
        <w:adjustRightInd/>
        <w:snapToGrid/>
        <w:spacing w:after="180"/>
        <w:rPr>
          <w:rFonts w:eastAsia="Times New Roman"/>
        </w:rPr>
      </w:pPr>
    </w:p>
    <w:p w14:paraId="5727707A" w14:textId="5BF119E7" w:rsidR="00BF1B4D" w:rsidRDefault="001A3225" w:rsidP="006028C8">
      <w:pPr>
        <w:autoSpaceDE/>
        <w:autoSpaceDN/>
        <w:adjustRightInd/>
        <w:snapToGrid/>
        <w:spacing w:after="180"/>
        <w:rPr>
          <w:rFonts w:eastAsia="Times New Roman"/>
        </w:rPr>
      </w:pPr>
      <w:r>
        <w:rPr>
          <w:rFonts w:eastAsia="Times New Roman"/>
        </w:rPr>
        <w:br w:type="textWrapping" w:clear="all"/>
      </w:r>
    </w:p>
    <w:p w14:paraId="09F80CCF" w14:textId="5723A7E2" w:rsidR="006C430B" w:rsidRPr="00C24B13" w:rsidRDefault="006C430B" w:rsidP="00F44CA6">
      <w:pPr>
        <w:pStyle w:val="N1"/>
        <w:jc w:val="center"/>
        <w:rPr>
          <w:rFonts w:ascii="Times New Roman" w:hAnsi="Times New Roman" w:cs="Times New Roman"/>
          <w:b/>
          <w:bCs/>
        </w:rPr>
      </w:pPr>
      <w:r w:rsidRPr="00C24B13">
        <w:rPr>
          <w:rFonts w:ascii="Times New Roman" w:hAnsi="Times New Roman" w:cs="Times New Roman"/>
          <w:b/>
          <w:bCs/>
        </w:rPr>
        <w:t xml:space="preserve">Table </w:t>
      </w:r>
      <w:r>
        <w:rPr>
          <w:rFonts w:ascii="Times New Roman" w:hAnsi="Times New Roman" w:cs="Times New Roman"/>
          <w:b/>
          <w:bCs/>
        </w:rPr>
        <w:t>4</w:t>
      </w:r>
      <w:r w:rsidRPr="00C24B13">
        <w:rPr>
          <w:rFonts w:ascii="Times New Roman" w:hAnsi="Times New Roman" w:cs="Times New Roman"/>
          <w:b/>
          <w:bCs/>
        </w:rPr>
        <w:t xml:space="preserve">: </w:t>
      </w:r>
      <w:r>
        <w:rPr>
          <w:rFonts w:ascii="Times New Roman" w:hAnsi="Times New Roman" w:cs="Times New Roman"/>
          <w:b/>
          <w:bCs/>
        </w:rPr>
        <w:t xml:space="preserve">Cost reduction </w:t>
      </w:r>
      <w:r w:rsidRPr="00C24B13">
        <w:rPr>
          <w:rFonts w:ascii="Times New Roman" w:hAnsi="Times New Roman" w:cs="Times New Roman"/>
          <w:b/>
          <w:bCs/>
        </w:rPr>
        <w:t xml:space="preserve">in FR1 for </w:t>
      </w:r>
      <w:r>
        <w:rPr>
          <w:rFonts w:ascii="Times New Roman" w:hAnsi="Times New Roman" w:cs="Times New Roman"/>
          <w:b/>
          <w:bCs/>
        </w:rPr>
        <w:t>5MHz</w:t>
      </w:r>
      <w:r w:rsidRPr="00C24B13">
        <w:rPr>
          <w:rFonts w:ascii="Times New Roman" w:hAnsi="Times New Roman" w:cs="Times New Roman"/>
          <w:b/>
          <w:bCs/>
        </w:rPr>
        <w:t xml:space="preserve"> channel BW </w:t>
      </w:r>
      <w:r>
        <w:rPr>
          <w:rFonts w:ascii="Times New Roman" w:hAnsi="Times New Roman" w:cs="Times New Roman"/>
          <w:b/>
          <w:bCs/>
        </w:rPr>
        <w:t>for TDD</w:t>
      </w:r>
    </w:p>
    <w:tbl>
      <w:tblPr>
        <w:tblpPr w:leftFromText="180" w:rightFromText="180" w:vertAnchor="text" w:tblpXSpec="center" w:tblpY="1"/>
        <w:tblOverlap w:val="never"/>
        <w:tblW w:w="8383" w:type="dxa"/>
        <w:tblCellMar>
          <w:left w:w="70" w:type="dxa"/>
          <w:right w:w="70" w:type="dxa"/>
        </w:tblCellMar>
        <w:tblLook w:val="04A0" w:firstRow="1" w:lastRow="0" w:firstColumn="1" w:lastColumn="0" w:noHBand="0" w:noVBand="1"/>
      </w:tblPr>
      <w:tblGrid>
        <w:gridCol w:w="3971"/>
        <w:gridCol w:w="992"/>
        <w:gridCol w:w="992"/>
        <w:gridCol w:w="850"/>
        <w:gridCol w:w="1578"/>
      </w:tblGrid>
      <w:tr w:rsidR="003C3A2E" w:rsidRPr="00930C02" w14:paraId="15600ED3" w14:textId="77777777" w:rsidTr="00F44CA6">
        <w:trPr>
          <w:trHeight w:val="450"/>
        </w:trPr>
        <w:tc>
          <w:tcPr>
            <w:tcW w:w="397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C101FD8" w14:textId="77777777" w:rsidR="006C430B" w:rsidRPr="00930C02" w:rsidRDefault="006C430B" w:rsidP="00D451B5">
            <w:pPr>
              <w:spacing w:after="0"/>
              <w:rPr>
                <w:rFonts w:ascii="Calibri" w:hAnsi="Calibri" w:cs="Calibri"/>
                <w:b/>
                <w:bCs/>
                <w:color w:val="000000"/>
                <w:sz w:val="16"/>
                <w:szCs w:val="16"/>
                <w:lang w:eastAsia="sv-SE"/>
              </w:rPr>
            </w:pPr>
            <w:r w:rsidRPr="00930C02">
              <w:rPr>
                <w:rFonts w:ascii="Calibri" w:hAnsi="Calibri" w:cs="Calibri"/>
                <w:b/>
                <w:bCs/>
                <w:color w:val="000000"/>
                <w:sz w:val="16"/>
                <w:szCs w:val="16"/>
                <w:lang w:eastAsia="sv-SE"/>
              </w:rPr>
              <w:t>FR1 UE complexity reduction technique(s)</w:t>
            </w:r>
          </w:p>
        </w:tc>
        <w:tc>
          <w:tcPr>
            <w:tcW w:w="992" w:type="dxa"/>
            <w:tcBorders>
              <w:top w:val="single" w:sz="4" w:space="0" w:color="auto"/>
              <w:left w:val="nil"/>
              <w:bottom w:val="single" w:sz="4" w:space="0" w:color="auto"/>
              <w:right w:val="single" w:sz="4" w:space="0" w:color="auto"/>
            </w:tcBorders>
            <w:shd w:val="clear" w:color="auto" w:fill="D9D9D9"/>
            <w:vAlign w:val="center"/>
            <w:hideMark/>
          </w:tcPr>
          <w:p w14:paraId="61A2663E" w14:textId="77777777" w:rsidR="006C430B" w:rsidRPr="00930C02" w:rsidRDefault="006C430B" w:rsidP="006028C8">
            <w:pPr>
              <w:spacing w:after="0"/>
              <w:rPr>
                <w:rFonts w:ascii="Calibri" w:hAnsi="Calibri" w:cs="Calibri"/>
                <w:b/>
                <w:bCs/>
                <w:sz w:val="16"/>
                <w:szCs w:val="16"/>
                <w:lang w:eastAsia="sv-SE"/>
              </w:rPr>
            </w:pPr>
            <w:r>
              <w:rPr>
                <w:rFonts w:ascii="Calibri" w:hAnsi="Calibri" w:cs="Calibri"/>
                <w:b/>
                <w:bCs/>
                <w:sz w:val="16"/>
                <w:szCs w:val="16"/>
                <w:lang w:eastAsia="sv-SE"/>
              </w:rPr>
              <w:t>RF</w:t>
            </w:r>
          </w:p>
        </w:tc>
        <w:tc>
          <w:tcPr>
            <w:tcW w:w="992" w:type="dxa"/>
            <w:tcBorders>
              <w:top w:val="single" w:sz="4" w:space="0" w:color="auto"/>
              <w:left w:val="nil"/>
              <w:bottom w:val="single" w:sz="4" w:space="0" w:color="auto"/>
              <w:right w:val="single" w:sz="4" w:space="0" w:color="auto"/>
            </w:tcBorders>
            <w:shd w:val="clear" w:color="auto" w:fill="D9D9D9"/>
            <w:vAlign w:val="center"/>
            <w:hideMark/>
          </w:tcPr>
          <w:p w14:paraId="2E393FBB" w14:textId="77777777" w:rsidR="006C430B" w:rsidRPr="00930C02" w:rsidRDefault="006C430B" w:rsidP="006028C8">
            <w:pPr>
              <w:spacing w:after="0"/>
              <w:rPr>
                <w:rFonts w:ascii="Calibri" w:hAnsi="Calibri" w:cs="Calibri"/>
                <w:b/>
                <w:bCs/>
                <w:sz w:val="16"/>
                <w:szCs w:val="16"/>
                <w:lang w:eastAsia="sv-SE"/>
              </w:rPr>
            </w:pPr>
            <w:r>
              <w:rPr>
                <w:rFonts w:ascii="Calibri" w:hAnsi="Calibri" w:cs="Calibri"/>
                <w:b/>
                <w:bCs/>
                <w:sz w:val="16"/>
                <w:szCs w:val="16"/>
                <w:lang w:eastAsia="sv-SE"/>
              </w:rPr>
              <w:t>BB</w:t>
            </w:r>
          </w:p>
        </w:tc>
        <w:tc>
          <w:tcPr>
            <w:tcW w:w="850" w:type="dxa"/>
            <w:tcBorders>
              <w:top w:val="single" w:sz="4" w:space="0" w:color="auto"/>
              <w:left w:val="nil"/>
              <w:bottom w:val="single" w:sz="4" w:space="0" w:color="auto"/>
              <w:right w:val="single" w:sz="4" w:space="0" w:color="auto"/>
            </w:tcBorders>
            <w:shd w:val="clear" w:color="auto" w:fill="D9D9D9"/>
            <w:vAlign w:val="center"/>
            <w:hideMark/>
          </w:tcPr>
          <w:p w14:paraId="654EA865" w14:textId="77777777" w:rsidR="006C430B" w:rsidRPr="00930C02" w:rsidRDefault="006C430B" w:rsidP="006028C8">
            <w:pPr>
              <w:spacing w:after="0"/>
              <w:rPr>
                <w:rFonts w:ascii="Calibri" w:hAnsi="Calibri" w:cs="Calibri"/>
                <w:b/>
                <w:bCs/>
                <w:sz w:val="16"/>
                <w:szCs w:val="16"/>
                <w:lang w:eastAsia="sv-SE"/>
              </w:rPr>
            </w:pPr>
            <w:r>
              <w:rPr>
                <w:rFonts w:ascii="Calibri" w:hAnsi="Calibri" w:cs="Calibri"/>
                <w:b/>
                <w:bCs/>
                <w:sz w:val="16"/>
                <w:szCs w:val="16"/>
                <w:lang w:eastAsia="sv-SE"/>
              </w:rPr>
              <w:t>RF+BB</w:t>
            </w:r>
          </w:p>
        </w:tc>
        <w:tc>
          <w:tcPr>
            <w:tcW w:w="1578" w:type="dxa"/>
            <w:tcBorders>
              <w:top w:val="single" w:sz="4" w:space="0" w:color="auto"/>
              <w:left w:val="nil"/>
              <w:bottom w:val="single" w:sz="4" w:space="0" w:color="auto"/>
              <w:right w:val="single" w:sz="4" w:space="0" w:color="auto"/>
            </w:tcBorders>
            <w:shd w:val="clear" w:color="auto" w:fill="D9D9D9"/>
            <w:vAlign w:val="center"/>
          </w:tcPr>
          <w:p w14:paraId="159F2521" w14:textId="77777777" w:rsidR="006C430B" w:rsidRPr="00930C02" w:rsidRDefault="006C430B" w:rsidP="006028C8">
            <w:pPr>
              <w:spacing w:after="0"/>
              <w:rPr>
                <w:rFonts w:ascii="Calibri" w:hAnsi="Calibri" w:cs="Calibri"/>
                <w:b/>
                <w:bCs/>
                <w:sz w:val="16"/>
                <w:szCs w:val="16"/>
                <w:lang w:eastAsia="sv-SE"/>
              </w:rPr>
            </w:pPr>
            <w:r>
              <w:rPr>
                <w:rFonts w:ascii="Calibri" w:hAnsi="Calibri" w:cs="Calibri"/>
                <w:b/>
                <w:bCs/>
                <w:sz w:val="16"/>
                <w:szCs w:val="16"/>
                <w:lang w:eastAsia="sv-SE"/>
              </w:rPr>
              <w:t>R</w:t>
            </w:r>
            <w:r w:rsidRPr="00335D73">
              <w:rPr>
                <w:rFonts w:ascii="Calibri" w:hAnsi="Calibri" w:cs="Calibri"/>
                <w:b/>
                <w:bCs/>
                <w:sz w:val="16"/>
                <w:szCs w:val="16"/>
                <w:lang w:eastAsia="sv-SE"/>
              </w:rPr>
              <w:t>eduction compared to simplest Rel-17 RedCap UE</w:t>
            </w:r>
          </w:p>
        </w:tc>
      </w:tr>
      <w:tr w:rsidR="00F27977" w:rsidRPr="00930C02" w14:paraId="4A045A1D" w14:textId="77777777" w:rsidTr="00F44CA6">
        <w:trPr>
          <w:trHeight w:val="225"/>
        </w:trPr>
        <w:tc>
          <w:tcPr>
            <w:tcW w:w="3971" w:type="dxa"/>
            <w:tcBorders>
              <w:top w:val="nil"/>
              <w:left w:val="single" w:sz="4" w:space="0" w:color="auto"/>
              <w:bottom w:val="single" w:sz="4" w:space="0" w:color="auto"/>
              <w:right w:val="single" w:sz="4" w:space="0" w:color="auto"/>
            </w:tcBorders>
            <w:noWrap/>
          </w:tcPr>
          <w:p w14:paraId="21257219" w14:textId="77777777" w:rsidR="006C430B" w:rsidRPr="00F44CA6" w:rsidRDefault="006C430B" w:rsidP="00D451B5">
            <w:pPr>
              <w:spacing w:after="0"/>
              <w:rPr>
                <w:rFonts w:ascii="Calibri" w:hAnsi="Calibri" w:cs="Calibri"/>
                <w:sz w:val="16"/>
                <w:szCs w:val="16"/>
                <w:lang w:eastAsia="sv-SE"/>
              </w:rPr>
            </w:pPr>
            <w:r w:rsidRPr="00F44CA6">
              <w:rPr>
                <w:rFonts w:ascii="Calibri" w:hAnsi="Calibri" w:cs="Calibri"/>
                <w:sz w:val="16"/>
                <w:szCs w:val="16"/>
                <w:lang w:eastAsia="sv-SE"/>
              </w:rPr>
              <w:t xml:space="preserve">Simplest Rel-17 RedCap </w:t>
            </w:r>
            <w:r w:rsidRPr="00F44CA6">
              <w:rPr>
                <w:rFonts w:ascii="Calibri" w:hAnsi="Calibri" w:cs="Calibri" w:hint="eastAsia"/>
                <w:sz w:val="16"/>
                <w:szCs w:val="16"/>
                <w:lang w:eastAsia="zh-CN"/>
              </w:rPr>
              <w:t>UE</w:t>
            </w:r>
          </w:p>
        </w:tc>
        <w:tc>
          <w:tcPr>
            <w:tcW w:w="992" w:type="dxa"/>
            <w:tcBorders>
              <w:top w:val="nil"/>
              <w:left w:val="nil"/>
              <w:bottom w:val="single" w:sz="4" w:space="0" w:color="auto"/>
              <w:right w:val="single" w:sz="4" w:space="0" w:color="auto"/>
            </w:tcBorders>
            <w:noWrap/>
            <w:vAlign w:val="bottom"/>
          </w:tcPr>
          <w:p w14:paraId="3496DA76" w14:textId="18402A3B" w:rsidR="006C430B" w:rsidRPr="00F44CA6" w:rsidRDefault="006C430B" w:rsidP="006028C8">
            <w:pPr>
              <w:spacing w:after="0"/>
              <w:rPr>
                <w:rFonts w:ascii="Calibri" w:hAnsi="Calibri" w:cs="Calibri"/>
                <w:sz w:val="16"/>
                <w:szCs w:val="16"/>
                <w:lang w:eastAsia="sv-SE"/>
              </w:rPr>
            </w:pPr>
            <w:r w:rsidRPr="00F44CA6">
              <w:rPr>
                <w:rFonts w:ascii="Calibri" w:hAnsi="Calibri" w:cs="Calibri"/>
                <w:sz w:val="16"/>
                <w:szCs w:val="16"/>
                <w:lang w:eastAsia="sv-SE"/>
              </w:rPr>
              <w:t>52.2%</w:t>
            </w:r>
          </w:p>
        </w:tc>
        <w:tc>
          <w:tcPr>
            <w:tcW w:w="992" w:type="dxa"/>
            <w:tcBorders>
              <w:top w:val="nil"/>
              <w:left w:val="nil"/>
              <w:bottom w:val="single" w:sz="4" w:space="0" w:color="auto"/>
              <w:right w:val="single" w:sz="4" w:space="0" w:color="auto"/>
            </w:tcBorders>
            <w:noWrap/>
            <w:vAlign w:val="bottom"/>
          </w:tcPr>
          <w:p w14:paraId="1A47AF3F" w14:textId="70A0C6D6" w:rsidR="006C430B" w:rsidRPr="00F44CA6" w:rsidRDefault="006C430B" w:rsidP="006028C8">
            <w:pPr>
              <w:spacing w:after="0"/>
              <w:rPr>
                <w:rFonts w:ascii="Calibri" w:hAnsi="Calibri" w:cs="Calibri"/>
                <w:sz w:val="16"/>
                <w:szCs w:val="16"/>
                <w:lang w:eastAsia="sv-SE"/>
              </w:rPr>
            </w:pPr>
            <w:r w:rsidRPr="00F44CA6">
              <w:rPr>
                <w:rFonts w:ascii="Calibri" w:hAnsi="Calibri" w:cs="Calibri"/>
                <w:sz w:val="16"/>
                <w:szCs w:val="16"/>
                <w:lang w:eastAsia="sv-SE"/>
              </w:rPr>
              <w:t>17.3%</w:t>
            </w:r>
          </w:p>
        </w:tc>
        <w:tc>
          <w:tcPr>
            <w:tcW w:w="850" w:type="dxa"/>
            <w:tcBorders>
              <w:top w:val="nil"/>
              <w:left w:val="nil"/>
              <w:bottom w:val="single" w:sz="4" w:space="0" w:color="auto"/>
              <w:right w:val="single" w:sz="4" w:space="0" w:color="auto"/>
            </w:tcBorders>
            <w:noWrap/>
            <w:vAlign w:val="bottom"/>
          </w:tcPr>
          <w:p w14:paraId="4B1AB736" w14:textId="77777777" w:rsidR="006C430B" w:rsidRPr="00F44CA6" w:rsidRDefault="006C430B" w:rsidP="006028C8">
            <w:pPr>
              <w:spacing w:after="0"/>
              <w:rPr>
                <w:rFonts w:ascii="Calibri" w:hAnsi="Calibri" w:cs="Calibri"/>
                <w:sz w:val="16"/>
                <w:szCs w:val="16"/>
                <w:lang w:eastAsia="sv-SE"/>
              </w:rPr>
            </w:pPr>
            <w:r w:rsidRPr="00F44CA6">
              <w:rPr>
                <w:rFonts w:ascii="Calibri" w:hAnsi="Calibri" w:cs="Calibri"/>
                <w:sz w:val="16"/>
                <w:szCs w:val="16"/>
                <w:lang w:eastAsia="sv-SE"/>
              </w:rPr>
              <w:t>31.3%</w:t>
            </w:r>
          </w:p>
        </w:tc>
        <w:tc>
          <w:tcPr>
            <w:tcW w:w="1578" w:type="dxa"/>
            <w:tcBorders>
              <w:top w:val="nil"/>
              <w:left w:val="nil"/>
              <w:bottom w:val="single" w:sz="4" w:space="0" w:color="auto"/>
              <w:right w:val="single" w:sz="4" w:space="0" w:color="auto"/>
            </w:tcBorders>
            <w:noWrap/>
            <w:vAlign w:val="bottom"/>
          </w:tcPr>
          <w:p w14:paraId="5AF37CB7" w14:textId="77777777" w:rsidR="006C430B" w:rsidRPr="00F44CA6" w:rsidRDefault="006C430B" w:rsidP="006028C8">
            <w:pPr>
              <w:spacing w:after="0"/>
              <w:rPr>
                <w:rFonts w:ascii="Calibri" w:hAnsi="Calibri" w:cs="Calibri"/>
                <w:sz w:val="16"/>
                <w:szCs w:val="16"/>
                <w:lang w:eastAsia="sv-SE"/>
              </w:rPr>
            </w:pPr>
          </w:p>
        </w:tc>
      </w:tr>
      <w:tr w:rsidR="00F27977" w:rsidRPr="00930C02" w14:paraId="6DCD8945" w14:textId="77777777" w:rsidTr="00F44CA6">
        <w:trPr>
          <w:trHeight w:val="225"/>
        </w:trPr>
        <w:tc>
          <w:tcPr>
            <w:tcW w:w="3971" w:type="dxa"/>
            <w:tcBorders>
              <w:top w:val="nil"/>
              <w:left w:val="single" w:sz="4" w:space="0" w:color="auto"/>
              <w:bottom w:val="single" w:sz="4" w:space="0" w:color="auto"/>
              <w:right w:val="single" w:sz="4" w:space="0" w:color="auto"/>
            </w:tcBorders>
            <w:noWrap/>
          </w:tcPr>
          <w:p w14:paraId="43C7585D" w14:textId="526327DD" w:rsidR="006C430B" w:rsidRPr="00F44CA6" w:rsidRDefault="006C430B" w:rsidP="00D451B5">
            <w:pPr>
              <w:spacing w:after="0"/>
              <w:rPr>
                <w:rFonts w:ascii="Calibri" w:hAnsi="Calibri" w:cs="Calibri"/>
                <w:sz w:val="16"/>
                <w:szCs w:val="16"/>
                <w:lang w:eastAsia="sv-SE"/>
              </w:rPr>
            </w:pPr>
            <w:r w:rsidRPr="00F44CA6">
              <w:rPr>
                <w:rFonts w:ascii="Calibri" w:hAnsi="Calibri" w:cs="Calibri"/>
                <w:sz w:val="16"/>
                <w:szCs w:val="16"/>
                <w:lang w:eastAsia="sv-SE"/>
              </w:rPr>
              <w:t xml:space="preserve">5 MHz </w:t>
            </w:r>
            <w:r w:rsidR="003D5158">
              <w:rPr>
                <w:rFonts w:ascii="Calibri" w:hAnsi="Calibri" w:cs="Calibri"/>
                <w:sz w:val="16"/>
                <w:szCs w:val="16"/>
                <w:lang w:eastAsia="sv-SE"/>
              </w:rPr>
              <w:t>BW1</w:t>
            </w:r>
            <w:r w:rsidRPr="00F44CA6">
              <w:rPr>
                <w:rFonts w:ascii="Calibri" w:hAnsi="Calibri" w:cs="Calibri"/>
                <w:sz w:val="16"/>
                <w:szCs w:val="16"/>
                <w:lang w:eastAsia="sv-SE"/>
              </w:rPr>
              <w:t>, 1L, 1Rx, DL 64QAM</w:t>
            </w:r>
          </w:p>
        </w:tc>
        <w:tc>
          <w:tcPr>
            <w:tcW w:w="992" w:type="dxa"/>
            <w:tcBorders>
              <w:top w:val="nil"/>
              <w:left w:val="nil"/>
              <w:bottom w:val="single" w:sz="4" w:space="0" w:color="auto"/>
              <w:right w:val="single" w:sz="4" w:space="0" w:color="auto"/>
            </w:tcBorders>
            <w:noWrap/>
            <w:vAlign w:val="bottom"/>
          </w:tcPr>
          <w:p w14:paraId="5195B749" w14:textId="77777777" w:rsidR="006C430B" w:rsidRPr="00F44CA6" w:rsidRDefault="006C430B" w:rsidP="006028C8">
            <w:pPr>
              <w:spacing w:after="0"/>
              <w:rPr>
                <w:rFonts w:ascii="Calibri" w:hAnsi="Calibri" w:cs="Calibri"/>
                <w:sz w:val="16"/>
                <w:szCs w:val="16"/>
                <w:lang w:eastAsia="sv-SE"/>
              </w:rPr>
            </w:pPr>
            <w:r w:rsidRPr="00F44CA6">
              <w:rPr>
                <w:rFonts w:ascii="Calibri" w:hAnsi="Calibri" w:cs="Calibri"/>
                <w:sz w:val="16"/>
                <w:szCs w:val="16"/>
                <w:lang w:eastAsia="sv-SE"/>
              </w:rPr>
              <w:t>52.2%</w:t>
            </w:r>
          </w:p>
        </w:tc>
        <w:tc>
          <w:tcPr>
            <w:tcW w:w="992" w:type="dxa"/>
            <w:tcBorders>
              <w:top w:val="nil"/>
              <w:left w:val="nil"/>
              <w:bottom w:val="single" w:sz="4" w:space="0" w:color="auto"/>
              <w:right w:val="single" w:sz="4" w:space="0" w:color="auto"/>
            </w:tcBorders>
            <w:noWrap/>
            <w:vAlign w:val="bottom"/>
          </w:tcPr>
          <w:p w14:paraId="77A53AA4" w14:textId="77777777" w:rsidR="006C430B" w:rsidRPr="00F44CA6" w:rsidRDefault="006C430B" w:rsidP="006028C8">
            <w:pPr>
              <w:spacing w:after="0"/>
              <w:rPr>
                <w:rFonts w:ascii="Calibri" w:hAnsi="Calibri" w:cs="Calibri"/>
                <w:sz w:val="16"/>
                <w:szCs w:val="16"/>
                <w:lang w:eastAsia="sv-SE"/>
              </w:rPr>
            </w:pPr>
            <w:r w:rsidRPr="00F44CA6">
              <w:rPr>
                <w:rFonts w:ascii="Calibri" w:hAnsi="Calibri" w:cs="Calibri"/>
                <w:sz w:val="16"/>
                <w:szCs w:val="16"/>
                <w:lang w:eastAsia="sv-SE"/>
              </w:rPr>
              <w:t>10.7%</w:t>
            </w:r>
          </w:p>
        </w:tc>
        <w:tc>
          <w:tcPr>
            <w:tcW w:w="850" w:type="dxa"/>
            <w:tcBorders>
              <w:top w:val="nil"/>
              <w:left w:val="nil"/>
              <w:bottom w:val="single" w:sz="4" w:space="0" w:color="auto"/>
              <w:right w:val="single" w:sz="4" w:space="0" w:color="auto"/>
            </w:tcBorders>
            <w:noWrap/>
            <w:vAlign w:val="bottom"/>
          </w:tcPr>
          <w:p w14:paraId="18C79E97" w14:textId="77777777" w:rsidR="006C430B" w:rsidRPr="00F44CA6" w:rsidRDefault="006C430B" w:rsidP="006028C8">
            <w:pPr>
              <w:spacing w:after="0"/>
              <w:rPr>
                <w:rFonts w:ascii="Calibri" w:hAnsi="Calibri" w:cs="Calibri"/>
                <w:sz w:val="16"/>
                <w:szCs w:val="16"/>
                <w:lang w:eastAsia="sv-SE"/>
              </w:rPr>
            </w:pPr>
            <w:r w:rsidRPr="00F44CA6">
              <w:rPr>
                <w:rFonts w:ascii="Calibri" w:hAnsi="Calibri" w:cs="Calibri"/>
                <w:sz w:val="16"/>
                <w:szCs w:val="16"/>
                <w:lang w:eastAsia="sv-SE"/>
              </w:rPr>
              <w:t>27.3%</w:t>
            </w:r>
          </w:p>
        </w:tc>
        <w:tc>
          <w:tcPr>
            <w:tcW w:w="1578" w:type="dxa"/>
            <w:tcBorders>
              <w:top w:val="nil"/>
              <w:left w:val="nil"/>
              <w:bottom w:val="single" w:sz="4" w:space="0" w:color="auto"/>
              <w:right w:val="single" w:sz="4" w:space="0" w:color="auto"/>
            </w:tcBorders>
            <w:noWrap/>
          </w:tcPr>
          <w:p w14:paraId="3D1BC7D2" w14:textId="77777777" w:rsidR="006C430B" w:rsidRPr="0089492E" w:rsidRDefault="006C430B" w:rsidP="006028C8">
            <w:pPr>
              <w:spacing w:after="0"/>
              <w:rPr>
                <w:rFonts w:ascii="Calibri" w:hAnsi="Calibri" w:cs="Calibri"/>
                <w:color w:val="00B050"/>
                <w:sz w:val="16"/>
                <w:szCs w:val="16"/>
                <w:lang w:eastAsia="sv-SE"/>
              </w:rPr>
            </w:pPr>
            <w:r w:rsidRPr="00F44CA6">
              <w:rPr>
                <w:rFonts w:ascii="Calibri" w:hAnsi="Calibri" w:cs="Calibri"/>
                <w:color w:val="00B050"/>
                <w:sz w:val="16"/>
                <w:szCs w:val="16"/>
                <w:lang w:eastAsia="sv-SE"/>
              </w:rPr>
              <w:t>12.8%</w:t>
            </w:r>
          </w:p>
        </w:tc>
      </w:tr>
      <w:tr w:rsidR="00F27977" w:rsidRPr="00930C02" w14:paraId="20170D0F" w14:textId="77777777" w:rsidTr="00F44CA6">
        <w:trPr>
          <w:trHeight w:val="225"/>
        </w:trPr>
        <w:tc>
          <w:tcPr>
            <w:tcW w:w="3971" w:type="dxa"/>
            <w:tcBorders>
              <w:top w:val="nil"/>
              <w:left w:val="single" w:sz="4" w:space="0" w:color="auto"/>
              <w:bottom w:val="single" w:sz="4" w:space="0" w:color="auto"/>
              <w:right w:val="single" w:sz="4" w:space="0" w:color="auto"/>
            </w:tcBorders>
            <w:noWrap/>
          </w:tcPr>
          <w:p w14:paraId="01180EF0" w14:textId="40FD37A8" w:rsidR="006C430B" w:rsidRPr="00F44CA6" w:rsidRDefault="006C430B" w:rsidP="00D451B5">
            <w:pPr>
              <w:spacing w:after="0"/>
              <w:rPr>
                <w:rFonts w:ascii="Calibri" w:hAnsi="Calibri" w:cs="Calibri"/>
                <w:sz w:val="16"/>
                <w:szCs w:val="16"/>
                <w:lang w:eastAsia="sv-SE"/>
              </w:rPr>
            </w:pPr>
            <w:r w:rsidRPr="00F44CA6">
              <w:rPr>
                <w:rFonts w:ascii="Calibri" w:hAnsi="Calibri" w:cs="Calibri"/>
                <w:sz w:val="16"/>
                <w:szCs w:val="16"/>
                <w:lang w:eastAsia="sv-SE"/>
              </w:rPr>
              <w:t xml:space="preserve">5 MHz </w:t>
            </w:r>
            <w:r w:rsidR="009C1ECC">
              <w:rPr>
                <w:rFonts w:ascii="Calibri" w:hAnsi="Calibri" w:cs="Calibri"/>
                <w:sz w:val="16"/>
                <w:szCs w:val="16"/>
                <w:lang w:eastAsia="sv-SE"/>
              </w:rPr>
              <w:t>BW2</w:t>
            </w:r>
            <w:r w:rsidRPr="00F44CA6">
              <w:rPr>
                <w:rFonts w:ascii="Calibri" w:hAnsi="Calibri" w:cs="Calibri"/>
                <w:sz w:val="16"/>
                <w:szCs w:val="16"/>
                <w:lang w:eastAsia="sv-SE"/>
              </w:rPr>
              <w:t>, 1L, 1Rx, DL 64QAM</w:t>
            </w:r>
          </w:p>
        </w:tc>
        <w:tc>
          <w:tcPr>
            <w:tcW w:w="992" w:type="dxa"/>
            <w:tcBorders>
              <w:top w:val="nil"/>
              <w:left w:val="nil"/>
              <w:bottom w:val="single" w:sz="4" w:space="0" w:color="auto"/>
              <w:right w:val="single" w:sz="4" w:space="0" w:color="auto"/>
            </w:tcBorders>
            <w:noWrap/>
            <w:vAlign w:val="bottom"/>
          </w:tcPr>
          <w:p w14:paraId="1301ABD6" w14:textId="77777777" w:rsidR="006C430B" w:rsidRPr="00F44CA6" w:rsidRDefault="006C430B" w:rsidP="006028C8">
            <w:pPr>
              <w:spacing w:after="0"/>
              <w:rPr>
                <w:rFonts w:ascii="Calibri" w:hAnsi="Calibri" w:cs="Calibri"/>
                <w:sz w:val="16"/>
                <w:szCs w:val="16"/>
                <w:lang w:eastAsia="sv-SE"/>
              </w:rPr>
            </w:pPr>
            <w:r w:rsidRPr="00F44CA6">
              <w:rPr>
                <w:rFonts w:ascii="Calibri" w:hAnsi="Calibri" w:cs="Calibri"/>
                <w:sz w:val="16"/>
                <w:szCs w:val="16"/>
                <w:lang w:eastAsia="sv-SE"/>
              </w:rPr>
              <w:t>52.2%</w:t>
            </w:r>
          </w:p>
        </w:tc>
        <w:tc>
          <w:tcPr>
            <w:tcW w:w="992" w:type="dxa"/>
            <w:tcBorders>
              <w:top w:val="nil"/>
              <w:left w:val="nil"/>
              <w:bottom w:val="single" w:sz="4" w:space="0" w:color="auto"/>
              <w:right w:val="single" w:sz="4" w:space="0" w:color="auto"/>
            </w:tcBorders>
            <w:noWrap/>
            <w:vAlign w:val="bottom"/>
          </w:tcPr>
          <w:p w14:paraId="4229EF62" w14:textId="77777777" w:rsidR="006C430B" w:rsidRPr="00F44CA6" w:rsidRDefault="006C430B" w:rsidP="006028C8">
            <w:pPr>
              <w:spacing w:after="0"/>
              <w:rPr>
                <w:rFonts w:ascii="Calibri" w:hAnsi="Calibri" w:cs="Calibri"/>
                <w:sz w:val="16"/>
                <w:szCs w:val="16"/>
                <w:lang w:eastAsia="sv-SE"/>
              </w:rPr>
            </w:pPr>
            <w:r w:rsidRPr="00F44CA6">
              <w:rPr>
                <w:rFonts w:ascii="Calibri" w:hAnsi="Calibri" w:cs="Calibri"/>
                <w:sz w:val="16"/>
                <w:szCs w:val="16"/>
                <w:lang w:eastAsia="sv-SE"/>
              </w:rPr>
              <w:t>11.3%</w:t>
            </w:r>
          </w:p>
        </w:tc>
        <w:tc>
          <w:tcPr>
            <w:tcW w:w="850" w:type="dxa"/>
            <w:tcBorders>
              <w:top w:val="nil"/>
              <w:left w:val="nil"/>
              <w:bottom w:val="single" w:sz="4" w:space="0" w:color="auto"/>
              <w:right w:val="single" w:sz="4" w:space="0" w:color="auto"/>
            </w:tcBorders>
            <w:noWrap/>
            <w:vAlign w:val="bottom"/>
          </w:tcPr>
          <w:p w14:paraId="5DD1623F" w14:textId="77777777" w:rsidR="006C430B" w:rsidRPr="00F44CA6" w:rsidRDefault="006C430B" w:rsidP="006028C8">
            <w:pPr>
              <w:spacing w:after="0"/>
              <w:rPr>
                <w:rFonts w:ascii="Calibri" w:hAnsi="Calibri" w:cs="Calibri"/>
                <w:sz w:val="16"/>
                <w:szCs w:val="16"/>
                <w:lang w:eastAsia="sv-SE"/>
              </w:rPr>
            </w:pPr>
            <w:r w:rsidRPr="00F44CA6">
              <w:rPr>
                <w:rFonts w:ascii="Calibri" w:hAnsi="Calibri" w:cs="Calibri"/>
                <w:sz w:val="16"/>
                <w:szCs w:val="16"/>
                <w:lang w:eastAsia="sv-SE"/>
              </w:rPr>
              <w:t>27.7%</w:t>
            </w:r>
          </w:p>
        </w:tc>
        <w:tc>
          <w:tcPr>
            <w:tcW w:w="1578" w:type="dxa"/>
            <w:tcBorders>
              <w:top w:val="nil"/>
              <w:left w:val="nil"/>
              <w:bottom w:val="single" w:sz="4" w:space="0" w:color="auto"/>
              <w:right w:val="single" w:sz="4" w:space="0" w:color="auto"/>
            </w:tcBorders>
            <w:noWrap/>
          </w:tcPr>
          <w:p w14:paraId="44B2F2BD" w14:textId="77777777" w:rsidR="006C430B" w:rsidRPr="0089492E" w:rsidRDefault="006C430B" w:rsidP="006028C8">
            <w:pPr>
              <w:spacing w:after="0"/>
              <w:rPr>
                <w:rFonts w:ascii="Calibri" w:hAnsi="Calibri" w:cs="Calibri"/>
                <w:color w:val="00B050"/>
                <w:sz w:val="16"/>
                <w:szCs w:val="16"/>
                <w:lang w:eastAsia="sv-SE"/>
              </w:rPr>
            </w:pPr>
            <w:r w:rsidRPr="00F44CA6">
              <w:rPr>
                <w:rFonts w:ascii="Calibri" w:hAnsi="Calibri" w:cs="Calibri"/>
                <w:color w:val="00B050"/>
                <w:sz w:val="16"/>
                <w:szCs w:val="16"/>
                <w:lang w:eastAsia="sv-SE"/>
              </w:rPr>
              <w:t>11.6%</w:t>
            </w:r>
          </w:p>
        </w:tc>
      </w:tr>
      <w:tr w:rsidR="00F27977" w:rsidRPr="00930C02" w14:paraId="2CA88728" w14:textId="77777777" w:rsidTr="00F44CA6">
        <w:trPr>
          <w:trHeight w:val="225"/>
        </w:trPr>
        <w:tc>
          <w:tcPr>
            <w:tcW w:w="3971" w:type="dxa"/>
            <w:tcBorders>
              <w:top w:val="nil"/>
              <w:left w:val="single" w:sz="4" w:space="0" w:color="auto"/>
              <w:bottom w:val="single" w:sz="4" w:space="0" w:color="auto"/>
              <w:right w:val="single" w:sz="4" w:space="0" w:color="auto"/>
            </w:tcBorders>
            <w:noWrap/>
          </w:tcPr>
          <w:p w14:paraId="2F5CCE78" w14:textId="1BC1170B" w:rsidR="006C430B" w:rsidRPr="00F44CA6" w:rsidRDefault="006C430B" w:rsidP="00D451B5">
            <w:pPr>
              <w:spacing w:after="0"/>
              <w:rPr>
                <w:rFonts w:ascii="Calibri" w:hAnsi="Calibri" w:cs="Calibri"/>
                <w:sz w:val="16"/>
                <w:szCs w:val="16"/>
                <w:lang w:eastAsia="sv-SE"/>
              </w:rPr>
            </w:pPr>
            <w:r w:rsidRPr="00F44CA6">
              <w:rPr>
                <w:rFonts w:ascii="Calibri" w:hAnsi="Calibri" w:cs="Calibri"/>
                <w:sz w:val="16"/>
                <w:szCs w:val="16"/>
                <w:lang w:eastAsia="sv-SE"/>
              </w:rPr>
              <w:t xml:space="preserve">5 MHz </w:t>
            </w:r>
            <w:r w:rsidR="009C1ECC">
              <w:rPr>
                <w:rFonts w:ascii="Calibri" w:hAnsi="Calibri" w:cs="Calibri"/>
                <w:sz w:val="16"/>
                <w:szCs w:val="16"/>
                <w:lang w:eastAsia="sv-SE"/>
              </w:rPr>
              <w:t>BW3/PR3</w:t>
            </w:r>
            <w:r w:rsidRPr="00F44CA6">
              <w:rPr>
                <w:rFonts w:ascii="Calibri" w:hAnsi="Calibri" w:cs="Calibri"/>
                <w:sz w:val="16"/>
                <w:szCs w:val="16"/>
                <w:lang w:eastAsia="sv-SE"/>
              </w:rPr>
              <w:t>, 1L, 1Rx, DL 64QAM</w:t>
            </w:r>
          </w:p>
        </w:tc>
        <w:tc>
          <w:tcPr>
            <w:tcW w:w="992" w:type="dxa"/>
            <w:tcBorders>
              <w:top w:val="nil"/>
              <w:left w:val="nil"/>
              <w:bottom w:val="single" w:sz="4" w:space="0" w:color="auto"/>
              <w:right w:val="single" w:sz="4" w:space="0" w:color="auto"/>
            </w:tcBorders>
            <w:noWrap/>
            <w:vAlign w:val="bottom"/>
          </w:tcPr>
          <w:p w14:paraId="16699927" w14:textId="77777777" w:rsidR="006C430B" w:rsidRPr="00F44CA6" w:rsidRDefault="006C430B" w:rsidP="006028C8">
            <w:pPr>
              <w:spacing w:after="0"/>
              <w:rPr>
                <w:rFonts w:ascii="Calibri" w:hAnsi="Calibri" w:cs="Calibri"/>
                <w:sz w:val="16"/>
                <w:szCs w:val="16"/>
                <w:lang w:eastAsia="sv-SE"/>
              </w:rPr>
            </w:pPr>
            <w:r w:rsidRPr="00F44CA6">
              <w:rPr>
                <w:rFonts w:ascii="Calibri" w:hAnsi="Calibri" w:cs="Calibri"/>
                <w:sz w:val="16"/>
                <w:szCs w:val="16"/>
                <w:lang w:eastAsia="sv-SE"/>
              </w:rPr>
              <w:t>52.2%</w:t>
            </w:r>
          </w:p>
        </w:tc>
        <w:tc>
          <w:tcPr>
            <w:tcW w:w="992" w:type="dxa"/>
            <w:tcBorders>
              <w:top w:val="nil"/>
              <w:left w:val="nil"/>
              <w:bottom w:val="single" w:sz="4" w:space="0" w:color="auto"/>
              <w:right w:val="single" w:sz="4" w:space="0" w:color="auto"/>
            </w:tcBorders>
            <w:noWrap/>
            <w:vAlign w:val="bottom"/>
          </w:tcPr>
          <w:p w14:paraId="6C25328D" w14:textId="77777777" w:rsidR="006C430B" w:rsidRPr="00F44CA6" w:rsidRDefault="006C430B" w:rsidP="006028C8">
            <w:pPr>
              <w:spacing w:after="0"/>
              <w:rPr>
                <w:rFonts w:ascii="Calibri" w:hAnsi="Calibri" w:cs="Calibri"/>
                <w:sz w:val="16"/>
                <w:szCs w:val="16"/>
                <w:lang w:eastAsia="sv-SE"/>
              </w:rPr>
            </w:pPr>
            <w:r w:rsidRPr="00F44CA6">
              <w:rPr>
                <w:rFonts w:ascii="Calibri" w:hAnsi="Calibri" w:cs="Calibri"/>
                <w:sz w:val="16"/>
                <w:szCs w:val="16"/>
                <w:lang w:eastAsia="sv-SE"/>
              </w:rPr>
              <w:t>11.8%</w:t>
            </w:r>
          </w:p>
        </w:tc>
        <w:tc>
          <w:tcPr>
            <w:tcW w:w="850" w:type="dxa"/>
            <w:tcBorders>
              <w:top w:val="nil"/>
              <w:left w:val="nil"/>
              <w:bottom w:val="single" w:sz="4" w:space="0" w:color="auto"/>
              <w:right w:val="single" w:sz="4" w:space="0" w:color="auto"/>
            </w:tcBorders>
            <w:noWrap/>
            <w:vAlign w:val="bottom"/>
          </w:tcPr>
          <w:p w14:paraId="6A112CB4" w14:textId="77777777" w:rsidR="006C430B" w:rsidRPr="00F44CA6" w:rsidRDefault="006C430B" w:rsidP="006028C8">
            <w:pPr>
              <w:spacing w:after="0"/>
              <w:rPr>
                <w:rFonts w:ascii="Calibri" w:hAnsi="Calibri" w:cs="Calibri"/>
                <w:sz w:val="16"/>
                <w:szCs w:val="16"/>
                <w:lang w:eastAsia="sv-SE"/>
              </w:rPr>
            </w:pPr>
            <w:r w:rsidRPr="00F44CA6">
              <w:rPr>
                <w:rFonts w:ascii="Calibri" w:hAnsi="Calibri" w:cs="Calibri"/>
                <w:sz w:val="16"/>
                <w:szCs w:val="16"/>
                <w:lang w:eastAsia="sv-SE"/>
              </w:rPr>
              <w:t>28.0%</w:t>
            </w:r>
          </w:p>
        </w:tc>
        <w:tc>
          <w:tcPr>
            <w:tcW w:w="1578" w:type="dxa"/>
            <w:tcBorders>
              <w:top w:val="nil"/>
              <w:left w:val="nil"/>
              <w:bottom w:val="single" w:sz="4" w:space="0" w:color="auto"/>
              <w:right w:val="single" w:sz="4" w:space="0" w:color="auto"/>
            </w:tcBorders>
            <w:noWrap/>
          </w:tcPr>
          <w:p w14:paraId="2FECDB5F" w14:textId="77777777" w:rsidR="006C430B" w:rsidRPr="0089492E" w:rsidRDefault="006C430B" w:rsidP="006028C8">
            <w:pPr>
              <w:spacing w:after="0"/>
              <w:rPr>
                <w:rFonts w:ascii="Calibri" w:hAnsi="Calibri" w:cs="Calibri"/>
                <w:color w:val="00B050"/>
                <w:sz w:val="16"/>
                <w:szCs w:val="16"/>
                <w:lang w:eastAsia="sv-SE"/>
              </w:rPr>
            </w:pPr>
            <w:r w:rsidRPr="00F44CA6">
              <w:rPr>
                <w:rFonts w:ascii="Calibri" w:hAnsi="Calibri" w:cs="Calibri"/>
                <w:color w:val="00B050"/>
                <w:sz w:val="16"/>
                <w:szCs w:val="16"/>
                <w:lang w:eastAsia="sv-SE"/>
              </w:rPr>
              <w:t>10.7%</w:t>
            </w:r>
          </w:p>
        </w:tc>
      </w:tr>
      <w:tr w:rsidR="006C430B" w:rsidRPr="00930C02" w14:paraId="5B0239AE" w14:textId="77777777" w:rsidTr="00B818E5">
        <w:trPr>
          <w:trHeight w:val="225"/>
        </w:trPr>
        <w:tc>
          <w:tcPr>
            <w:tcW w:w="3971" w:type="dxa"/>
            <w:tcBorders>
              <w:top w:val="nil"/>
              <w:left w:val="single" w:sz="4" w:space="0" w:color="auto"/>
              <w:bottom w:val="single" w:sz="4" w:space="0" w:color="auto"/>
              <w:right w:val="single" w:sz="4" w:space="0" w:color="auto"/>
            </w:tcBorders>
            <w:noWrap/>
          </w:tcPr>
          <w:p w14:paraId="5855D37C" w14:textId="599DC2C8" w:rsidR="006C430B" w:rsidRPr="00F44CA6" w:rsidRDefault="006C430B" w:rsidP="00D451B5">
            <w:pPr>
              <w:spacing w:after="0"/>
              <w:rPr>
                <w:rFonts w:ascii="Calibri" w:hAnsi="Calibri" w:cs="Calibri"/>
                <w:sz w:val="16"/>
                <w:szCs w:val="16"/>
                <w:lang w:eastAsia="sv-SE"/>
              </w:rPr>
            </w:pPr>
            <w:r w:rsidRPr="00F44CA6">
              <w:rPr>
                <w:rFonts w:ascii="Calibri" w:hAnsi="Calibri" w:cs="Calibri"/>
                <w:sz w:val="16"/>
                <w:szCs w:val="16"/>
                <w:lang w:eastAsia="sv-SE"/>
              </w:rPr>
              <w:t xml:space="preserve">5 MHz </w:t>
            </w:r>
            <w:r w:rsidR="003D5158">
              <w:rPr>
                <w:rFonts w:ascii="Calibri" w:hAnsi="Calibri" w:cs="Calibri"/>
                <w:sz w:val="16"/>
                <w:szCs w:val="16"/>
                <w:lang w:eastAsia="sv-SE"/>
              </w:rPr>
              <w:t>BW1</w:t>
            </w:r>
            <w:r w:rsidRPr="00F44CA6">
              <w:rPr>
                <w:rFonts w:ascii="Calibri" w:hAnsi="Calibri" w:cs="Calibri"/>
                <w:sz w:val="16"/>
                <w:szCs w:val="16"/>
                <w:lang w:eastAsia="sv-SE"/>
              </w:rPr>
              <w:t>, 1L, 1Rx, DL 64QAM, Double N1/N2</w:t>
            </w:r>
          </w:p>
        </w:tc>
        <w:tc>
          <w:tcPr>
            <w:tcW w:w="992" w:type="dxa"/>
            <w:tcBorders>
              <w:top w:val="nil"/>
              <w:left w:val="nil"/>
              <w:bottom w:val="single" w:sz="4" w:space="0" w:color="auto"/>
              <w:right w:val="single" w:sz="4" w:space="0" w:color="auto"/>
            </w:tcBorders>
            <w:noWrap/>
            <w:vAlign w:val="bottom"/>
          </w:tcPr>
          <w:p w14:paraId="6F9F2099" w14:textId="77777777" w:rsidR="006C430B" w:rsidRPr="00F44CA6" w:rsidRDefault="006C430B" w:rsidP="006028C8">
            <w:pPr>
              <w:spacing w:after="0"/>
              <w:rPr>
                <w:rFonts w:ascii="Calibri" w:hAnsi="Calibri" w:cs="Calibri"/>
                <w:sz w:val="16"/>
                <w:szCs w:val="16"/>
                <w:lang w:eastAsia="sv-SE"/>
              </w:rPr>
            </w:pPr>
            <w:r w:rsidRPr="00F44CA6">
              <w:rPr>
                <w:rFonts w:ascii="Calibri" w:hAnsi="Calibri" w:cs="Calibri"/>
                <w:sz w:val="16"/>
                <w:szCs w:val="16"/>
                <w:lang w:eastAsia="sv-SE"/>
              </w:rPr>
              <w:t>52.2%</w:t>
            </w:r>
          </w:p>
        </w:tc>
        <w:tc>
          <w:tcPr>
            <w:tcW w:w="992" w:type="dxa"/>
            <w:tcBorders>
              <w:top w:val="nil"/>
              <w:left w:val="nil"/>
              <w:bottom w:val="single" w:sz="4" w:space="0" w:color="auto"/>
              <w:right w:val="single" w:sz="4" w:space="0" w:color="auto"/>
            </w:tcBorders>
            <w:noWrap/>
            <w:vAlign w:val="bottom"/>
          </w:tcPr>
          <w:p w14:paraId="46B284A5" w14:textId="77777777" w:rsidR="006C430B" w:rsidRPr="00F44CA6" w:rsidRDefault="006C430B" w:rsidP="006028C8">
            <w:pPr>
              <w:spacing w:after="0"/>
              <w:rPr>
                <w:rFonts w:ascii="Calibri" w:hAnsi="Calibri" w:cs="Calibri"/>
                <w:sz w:val="16"/>
                <w:szCs w:val="16"/>
                <w:lang w:eastAsia="sv-SE"/>
              </w:rPr>
            </w:pPr>
            <w:r w:rsidRPr="00F44CA6">
              <w:rPr>
                <w:rFonts w:ascii="Calibri" w:hAnsi="Calibri" w:cs="Calibri"/>
                <w:sz w:val="16"/>
                <w:szCs w:val="16"/>
                <w:lang w:eastAsia="sv-SE"/>
              </w:rPr>
              <w:t>8.1%</w:t>
            </w:r>
          </w:p>
        </w:tc>
        <w:tc>
          <w:tcPr>
            <w:tcW w:w="850" w:type="dxa"/>
            <w:tcBorders>
              <w:top w:val="nil"/>
              <w:left w:val="nil"/>
              <w:bottom w:val="single" w:sz="4" w:space="0" w:color="auto"/>
              <w:right w:val="single" w:sz="4" w:space="0" w:color="auto"/>
            </w:tcBorders>
            <w:noWrap/>
            <w:vAlign w:val="bottom"/>
          </w:tcPr>
          <w:p w14:paraId="4997798B" w14:textId="77777777" w:rsidR="006C430B" w:rsidRPr="00F44CA6" w:rsidRDefault="006C430B" w:rsidP="006028C8">
            <w:pPr>
              <w:spacing w:after="0"/>
              <w:rPr>
                <w:rFonts w:ascii="Calibri" w:hAnsi="Calibri" w:cs="Calibri"/>
                <w:sz w:val="16"/>
                <w:szCs w:val="16"/>
                <w:lang w:eastAsia="sv-SE"/>
              </w:rPr>
            </w:pPr>
            <w:r w:rsidRPr="00F44CA6">
              <w:rPr>
                <w:rFonts w:ascii="Calibri" w:hAnsi="Calibri" w:cs="Calibri"/>
                <w:sz w:val="16"/>
                <w:szCs w:val="16"/>
                <w:lang w:eastAsia="sv-SE"/>
              </w:rPr>
              <w:t>25.7%</w:t>
            </w:r>
          </w:p>
        </w:tc>
        <w:tc>
          <w:tcPr>
            <w:tcW w:w="1578" w:type="dxa"/>
            <w:tcBorders>
              <w:top w:val="nil"/>
              <w:left w:val="nil"/>
              <w:bottom w:val="single" w:sz="4" w:space="0" w:color="auto"/>
              <w:right w:val="single" w:sz="4" w:space="0" w:color="auto"/>
            </w:tcBorders>
            <w:noWrap/>
          </w:tcPr>
          <w:p w14:paraId="531EADE6" w14:textId="77777777" w:rsidR="006C430B" w:rsidRPr="0089492E" w:rsidRDefault="006C430B" w:rsidP="006028C8">
            <w:pPr>
              <w:spacing w:after="0"/>
              <w:rPr>
                <w:rFonts w:ascii="Calibri" w:hAnsi="Calibri" w:cs="Calibri"/>
                <w:color w:val="00B050"/>
                <w:sz w:val="16"/>
                <w:szCs w:val="16"/>
                <w:lang w:eastAsia="sv-SE"/>
              </w:rPr>
            </w:pPr>
            <w:r w:rsidRPr="00F44CA6">
              <w:rPr>
                <w:rFonts w:ascii="Calibri" w:hAnsi="Calibri" w:cs="Calibri"/>
                <w:color w:val="00B050"/>
                <w:sz w:val="16"/>
                <w:szCs w:val="16"/>
                <w:lang w:eastAsia="sv-SE"/>
              </w:rPr>
              <w:t>17.8%</w:t>
            </w:r>
          </w:p>
        </w:tc>
      </w:tr>
      <w:tr w:rsidR="006C430B" w:rsidRPr="00930C02" w14:paraId="6BC9ABD2" w14:textId="77777777" w:rsidTr="00F44CA6">
        <w:trPr>
          <w:trHeight w:val="225"/>
        </w:trPr>
        <w:tc>
          <w:tcPr>
            <w:tcW w:w="3971" w:type="dxa"/>
            <w:tcBorders>
              <w:top w:val="nil"/>
              <w:left w:val="single" w:sz="4" w:space="0" w:color="auto"/>
              <w:bottom w:val="single" w:sz="4" w:space="0" w:color="auto"/>
              <w:right w:val="single" w:sz="4" w:space="0" w:color="auto"/>
            </w:tcBorders>
            <w:noWrap/>
          </w:tcPr>
          <w:p w14:paraId="7F6B9BFA" w14:textId="14465EEE" w:rsidR="006C430B" w:rsidRPr="00F44CA6" w:rsidRDefault="006C430B" w:rsidP="00D451B5">
            <w:pPr>
              <w:spacing w:after="0"/>
              <w:rPr>
                <w:rFonts w:ascii="Calibri" w:hAnsi="Calibri" w:cs="Calibri"/>
                <w:sz w:val="16"/>
                <w:szCs w:val="16"/>
                <w:lang w:eastAsia="sv-SE"/>
              </w:rPr>
            </w:pPr>
            <w:r w:rsidRPr="00F44CA6">
              <w:rPr>
                <w:rFonts w:ascii="Calibri" w:hAnsi="Calibri" w:cs="Calibri"/>
                <w:sz w:val="16"/>
                <w:szCs w:val="16"/>
                <w:lang w:eastAsia="sv-SE"/>
              </w:rPr>
              <w:t xml:space="preserve">5 MHz </w:t>
            </w:r>
            <w:r w:rsidR="009C1ECC">
              <w:rPr>
                <w:rFonts w:ascii="Calibri" w:hAnsi="Calibri" w:cs="Calibri"/>
                <w:sz w:val="16"/>
                <w:szCs w:val="16"/>
                <w:lang w:eastAsia="sv-SE"/>
              </w:rPr>
              <w:t>BW2</w:t>
            </w:r>
            <w:r w:rsidRPr="00F44CA6">
              <w:rPr>
                <w:rFonts w:ascii="Calibri" w:hAnsi="Calibri" w:cs="Calibri"/>
                <w:sz w:val="16"/>
                <w:szCs w:val="16"/>
                <w:lang w:eastAsia="sv-SE"/>
              </w:rPr>
              <w:t>, 1L, 1 Rx, DL 64QAM, Double N1/N2</w:t>
            </w:r>
          </w:p>
        </w:tc>
        <w:tc>
          <w:tcPr>
            <w:tcW w:w="992" w:type="dxa"/>
            <w:tcBorders>
              <w:top w:val="nil"/>
              <w:left w:val="nil"/>
              <w:bottom w:val="single" w:sz="4" w:space="0" w:color="auto"/>
              <w:right w:val="single" w:sz="4" w:space="0" w:color="auto"/>
            </w:tcBorders>
            <w:noWrap/>
            <w:vAlign w:val="bottom"/>
          </w:tcPr>
          <w:p w14:paraId="5E4BC8DE" w14:textId="77777777" w:rsidR="006C430B" w:rsidRPr="00F44CA6" w:rsidRDefault="006C430B" w:rsidP="006028C8">
            <w:pPr>
              <w:spacing w:after="0"/>
              <w:rPr>
                <w:rFonts w:ascii="Calibri" w:hAnsi="Calibri" w:cs="Calibri"/>
                <w:sz w:val="16"/>
                <w:szCs w:val="16"/>
                <w:lang w:eastAsia="sv-SE"/>
              </w:rPr>
            </w:pPr>
            <w:r w:rsidRPr="00F44CA6">
              <w:rPr>
                <w:rFonts w:ascii="Calibri" w:hAnsi="Calibri" w:cs="Calibri"/>
                <w:sz w:val="16"/>
                <w:szCs w:val="16"/>
                <w:lang w:eastAsia="sv-SE"/>
              </w:rPr>
              <w:t>52.2%</w:t>
            </w:r>
          </w:p>
        </w:tc>
        <w:tc>
          <w:tcPr>
            <w:tcW w:w="992" w:type="dxa"/>
            <w:tcBorders>
              <w:top w:val="nil"/>
              <w:left w:val="nil"/>
              <w:bottom w:val="single" w:sz="4" w:space="0" w:color="auto"/>
              <w:right w:val="single" w:sz="4" w:space="0" w:color="auto"/>
            </w:tcBorders>
            <w:noWrap/>
            <w:vAlign w:val="bottom"/>
          </w:tcPr>
          <w:p w14:paraId="1C65E104" w14:textId="77777777" w:rsidR="006C430B" w:rsidRPr="00F44CA6" w:rsidRDefault="006C430B" w:rsidP="006028C8">
            <w:pPr>
              <w:spacing w:after="0"/>
              <w:rPr>
                <w:rFonts w:ascii="Calibri" w:hAnsi="Calibri" w:cs="Calibri"/>
                <w:sz w:val="16"/>
                <w:szCs w:val="16"/>
                <w:lang w:eastAsia="sv-SE"/>
              </w:rPr>
            </w:pPr>
            <w:r w:rsidRPr="00F44CA6">
              <w:rPr>
                <w:rFonts w:ascii="Calibri" w:hAnsi="Calibri" w:cs="Calibri"/>
                <w:sz w:val="16"/>
                <w:szCs w:val="16"/>
                <w:lang w:eastAsia="sv-SE"/>
              </w:rPr>
              <w:t>8.7%</w:t>
            </w:r>
          </w:p>
        </w:tc>
        <w:tc>
          <w:tcPr>
            <w:tcW w:w="850" w:type="dxa"/>
            <w:tcBorders>
              <w:top w:val="nil"/>
              <w:left w:val="nil"/>
              <w:bottom w:val="single" w:sz="4" w:space="0" w:color="auto"/>
              <w:right w:val="single" w:sz="4" w:space="0" w:color="auto"/>
            </w:tcBorders>
            <w:noWrap/>
            <w:vAlign w:val="bottom"/>
          </w:tcPr>
          <w:p w14:paraId="0B760D4E" w14:textId="77777777" w:rsidR="006C430B" w:rsidRPr="00F44CA6" w:rsidRDefault="006C430B" w:rsidP="006028C8">
            <w:pPr>
              <w:spacing w:after="0"/>
              <w:rPr>
                <w:rFonts w:ascii="Calibri" w:hAnsi="Calibri" w:cs="Calibri"/>
                <w:sz w:val="16"/>
                <w:szCs w:val="16"/>
                <w:lang w:eastAsia="sv-SE"/>
              </w:rPr>
            </w:pPr>
            <w:r w:rsidRPr="00F44CA6">
              <w:rPr>
                <w:rFonts w:ascii="Calibri" w:hAnsi="Calibri" w:cs="Calibri"/>
                <w:sz w:val="16"/>
                <w:szCs w:val="16"/>
                <w:lang w:eastAsia="sv-SE"/>
              </w:rPr>
              <w:t>26.1%</w:t>
            </w:r>
          </w:p>
        </w:tc>
        <w:tc>
          <w:tcPr>
            <w:tcW w:w="1578" w:type="dxa"/>
            <w:tcBorders>
              <w:top w:val="nil"/>
              <w:left w:val="nil"/>
              <w:bottom w:val="single" w:sz="4" w:space="0" w:color="auto"/>
              <w:right w:val="single" w:sz="4" w:space="0" w:color="auto"/>
            </w:tcBorders>
            <w:noWrap/>
          </w:tcPr>
          <w:p w14:paraId="4AE91B50" w14:textId="77777777" w:rsidR="006C430B" w:rsidRPr="0089492E" w:rsidRDefault="006C430B" w:rsidP="006028C8">
            <w:pPr>
              <w:spacing w:after="0"/>
              <w:rPr>
                <w:rFonts w:ascii="Calibri" w:hAnsi="Calibri" w:cs="Calibri"/>
                <w:color w:val="00B050"/>
                <w:sz w:val="16"/>
                <w:szCs w:val="16"/>
                <w:lang w:eastAsia="sv-SE"/>
              </w:rPr>
            </w:pPr>
            <w:r w:rsidRPr="00F44CA6">
              <w:rPr>
                <w:rFonts w:ascii="Calibri" w:hAnsi="Calibri" w:cs="Calibri"/>
                <w:color w:val="00B050"/>
                <w:sz w:val="16"/>
                <w:szCs w:val="16"/>
                <w:lang w:eastAsia="sv-SE"/>
              </w:rPr>
              <w:t>16.6%</w:t>
            </w:r>
          </w:p>
        </w:tc>
      </w:tr>
      <w:tr w:rsidR="006C430B" w:rsidRPr="00930C02" w14:paraId="505B0F60" w14:textId="77777777" w:rsidTr="00F44CA6">
        <w:trPr>
          <w:trHeight w:val="225"/>
        </w:trPr>
        <w:tc>
          <w:tcPr>
            <w:tcW w:w="3971" w:type="dxa"/>
            <w:tcBorders>
              <w:top w:val="nil"/>
              <w:left w:val="single" w:sz="4" w:space="0" w:color="auto"/>
              <w:bottom w:val="single" w:sz="4" w:space="0" w:color="auto"/>
              <w:right w:val="single" w:sz="4" w:space="0" w:color="auto"/>
            </w:tcBorders>
            <w:noWrap/>
          </w:tcPr>
          <w:p w14:paraId="32D17660" w14:textId="6AB495FE" w:rsidR="006C430B" w:rsidRPr="00F44CA6" w:rsidRDefault="006C430B" w:rsidP="00D451B5">
            <w:pPr>
              <w:spacing w:after="0"/>
              <w:rPr>
                <w:rFonts w:ascii="Calibri" w:hAnsi="Calibri" w:cs="Calibri"/>
                <w:sz w:val="16"/>
                <w:szCs w:val="16"/>
                <w:lang w:eastAsia="sv-SE"/>
              </w:rPr>
            </w:pPr>
            <w:r w:rsidRPr="00F44CA6">
              <w:rPr>
                <w:rFonts w:ascii="Calibri" w:hAnsi="Calibri" w:cs="Calibri"/>
                <w:sz w:val="16"/>
                <w:szCs w:val="16"/>
                <w:lang w:eastAsia="sv-SE"/>
              </w:rPr>
              <w:t xml:space="preserve">5 MHz </w:t>
            </w:r>
            <w:r w:rsidR="009C1ECC">
              <w:rPr>
                <w:rFonts w:ascii="Calibri" w:hAnsi="Calibri" w:cs="Calibri"/>
                <w:sz w:val="16"/>
                <w:szCs w:val="16"/>
                <w:lang w:eastAsia="sv-SE"/>
              </w:rPr>
              <w:t>BW3/PR3</w:t>
            </w:r>
            <w:r w:rsidRPr="00F44CA6">
              <w:rPr>
                <w:rFonts w:ascii="Calibri" w:hAnsi="Calibri" w:cs="Calibri"/>
                <w:sz w:val="16"/>
                <w:szCs w:val="16"/>
                <w:lang w:eastAsia="sv-SE"/>
              </w:rPr>
              <w:t>, 1L, 1Rx, DL 64QAM, Double N1/N2</w:t>
            </w:r>
          </w:p>
        </w:tc>
        <w:tc>
          <w:tcPr>
            <w:tcW w:w="992" w:type="dxa"/>
            <w:tcBorders>
              <w:top w:val="nil"/>
              <w:left w:val="nil"/>
              <w:bottom w:val="single" w:sz="4" w:space="0" w:color="auto"/>
              <w:right w:val="single" w:sz="4" w:space="0" w:color="auto"/>
            </w:tcBorders>
            <w:noWrap/>
            <w:vAlign w:val="bottom"/>
          </w:tcPr>
          <w:p w14:paraId="28B707AF" w14:textId="77777777" w:rsidR="006C430B" w:rsidRPr="00F44CA6" w:rsidRDefault="006C430B" w:rsidP="006028C8">
            <w:pPr>
              <w:spacing w:after="0"/>
              <w:rPr>
                <w:rFonts w:ascii="Calibri" w:hAnsi="Calibri" w:cs="Calibri"/>
                <w:sz w:val="16"/>
                <w:szCs w:val="16"/>
                <w:lang w:eastAsia="sv-SE"/>
              </w:rPr>
            </w:pPr>
            <w:r w:rsidRPr="00F44CA6">
              <w:rPr>
                <w:rFonts w:ascii="Calibri" w:hAnsi="Calibri" w:cs="Calibri"/>
                <w:sz w:val="16"/>
                <w:szCs w:val="16"/>
                <w:lang w:eastAsia="sv-SE"/>
              </w:rPr>
              <w:t>52.2%</w:t>
            </w:r>
          </w:p>
        </w:tc>
        <w:tc>
          <w:tcPr>
            <w:tcW w:w="992" w:type="dxa"/>
            <w:tcBorders>
              <w:top w:val="nil"/>
              <w:left w:val="nil"/>
              <w:bottom w:val="single" w:sz="4" w:space="0" w:color="auto"/>
              <w:right w:val="single" w:sz="4" w:space="0" w:color="auto"/>
            </w:tcBorders>
            <w:noWrap/>
            <w:vAlign w:val="bottom"/>
          </w:tcPr>
          <w:p w14:paraId="10AE9101" w14:textId="77777777" w:rsidR="006C430B" w:rsidRPr="00F44CA6" w:rsidRDefault="006C430B" w:rsidP="006028C8">
            <w:pPr>
              <w:spacing w:after="0"/>
              <w:rPr>
                <w:rFonts w:ascii="Calibri" w:hAnsi="Calibri" w:cs="Calibri"/>
                <w:sz w:val="16"/>
                <w:szCs w:val="16"/>
                <w:lang w:eastAsia="sv-SE"/>
              </w:rPr>
            </w:pPr>
            <w:r w:rsidRPr="00F44CA6">
              <w:rPr>
                <w:rFonts w:ascii="Calibri" w:hAnsi="Calibri" w:cs="Calibri"/>
                <w:sz w:val="16"/>
                <w:szCs w:val="16"/>
                <w:lang w:eastAsia="sv-SE"/>
              </w:rPr>
              <w:t>9.2%</w:t>
            </w:r>
          </w:p>
        </w:tc>
        <w:tc>
          <w:tcPr>
            <w:tcW w:w="850" w:type="dxa"/>
            <w:tcBorders>
              <w:top w:val="nil"/>
              <w:left w:val="nil"/>
              <w:bottom w:val="single" w:sz="4" w:space="0" w:color="auto"/>
              <w:right w:val="single" w:sz="4" w:space="0" w:color="auto"/>
            </w:tcBorders>
            <w:noWrap/>
            <w:vAlign w:val="bottom"/>
          </w:tcPr>
          <w:p w14:paraId="13FD9155" w14:textId="77777777" w:rsidR="006C430B" w:rsidRPr="00F44CA6" w:rsidRDefault="006C430B" w:rsidP="006028C8">
            <w:pPr>
              <w:spacing w:after="0"/>
              <w:rPr>
                <w:rFonts w:ascii="Calibri" w:hAnsi="Calibri" w:cs="Calibri"/>
                <w:sz w:val="16"/>
                <w:szCs w:val="16"/>
                <w:lang w:eastAsia="sv-SE"/>
              </w:rPr>
            </w:pPr>
            <w:r w:rsidRPr="00F44CA6">
              <w:rPr>
                <w:rFonts w:ascii="Calibri" w:hAnsi="Calibri" w:cs="Calibri"/>
                <w:sz w:val="16"/>
                <w:szCs w:val="16"/>
                <w:lang w:eastAsia="sv-SE"/>
              </w:rPr>
              <w:t>26.4%</w:t>
            </w:r>
          </w:p>
        </w:tc>
        <w:tc>
          <w:tcPr>
            <w:tcW w:w="1578" w:type="dxa"/>
            <w:tcBorders>
              <w:top w:val="nil"/>
              <w:left w:val="nil"/>
              <w:bottom w:val="single" w:sz="4" w:space="0" w:color="auto"/>
              <w:right w:val="single" w:sz="4" w:space="0" w:color="auto"/>
            </w:tcBorders>
            <w:noWrap/>
          </w:tcPr>
          <w:p w14:paraId="01BD25AD" w14:textId="2CEB20B1" w:rsidR="006C430B" w:rsidRPr="0089492E" w:rsidRDefault="006C430B" w:rsidP="006028C8">
            <w:pPr>
              <w:spacing w:after="0"/>
              <w:rPr>
                <w:rFonts w:ascii="Calibri" w:hAnsi="Calibri" w:cs="Calibri"/>
                <w:color w:val="00B050"/>
                <w:sz w:val="16"/>
                <w:szCs w:val="16"/>
                <w:lang w:eastAsia="sv-SE"/>
              </w:rPr>
            </w:pPr>
            <w:r w:rsidRPr="00F44CA6">
              <w:rPr>
                <w:rFonts w:ascii="Calibri" w:hAnsi="Calibri" w:cs="Calibri"/>
                <w:color w:val="00B050"/>
                <w:sz w:val="16"/>
                <w:szCs w:val="16"/>
                <w:lang w:eastAsia="sv-SE"/>
              </w:rPr>
              <w:t>15.6%</w:t>
            </w:r>
          </w:p>
        </w:tc>
      </w:tr>
    </w:tbl>
    <w:p w14:paraId="1A5C118C" w14:textId="77777777" w:rsidR="00530389" w:rsidRDefault="00530389" w:rsidP="001D601B">
      <w:pPr>
        <w:autoSpaceDE/>
        <w:autoSpaceDN/>
        <w:adjustRightInd/>
        <w:snapToGrid/>
        <w:spacing w:after="180"/>
        <w:rPr>
          <w:rFonts w:eastAsia="Times New Roman"/>
        </w:rPr>
      </w:pPr>
    </w:p>
    <w:p w14:paraId="013961BA" w14:textId="41F5D4C6" w:rsidR="008A77CC" w:rsidRDefault="00BE2DD7" w:rsidP="006028C8">
      <w:pPr>
        <w:autoSpaceDE/>
        <w:autoSpaceDN/>
        <w:adjustRightInd/>
        <w:snapToGrid/>
        <w:spacing w:after="180"/>
        <w:rPr>
          <w:rFonts w:eastAsia="Times New Roman"/>
        </w:rPr>
      </w:pPr>
      <w:r>
        <w:rPr>
          <w:rFonts w:eastAsia="Times New Roman"/>
        </w:rPr>
        <w:t>From Table</w:t>
      </w:r>
      <w:r w:rsidR="00D46C90">
        <w:rPr>
          <w:rFonts w:eastAsia="Times New Roman"/>
        </w:rPr>
        <w:t>s above</w:t>
      </w:r>
      <w:r>
        <w:rPr>
          <w:rFonts w:eastAsia="Times New Roman"/>
        </w:rPr>
        <w:t xml:space="preserve">, </w:t>
      </w:r>
      <w:r w:rsidR="00C94E82">
        <w:rPr>
          <w:rFonts w:eastAsia="Times New Roman"/>
        </w:rPr>
        <w:t>with</w:t>
      </w:r>
      <w:r w:rsidR="00E8739B">
        <w:rPr>
          <w:rFonts w:eastAsia="Times New Roman"/>
        </w:rPr>
        <w:t xml:space="preserve"> same assumption as </w:t>
      </w:r>
      <w:r w:rsidR="00806E5E">
        <w:rPr>
          <w:rFonts w:eastAsia="Times New Roman"/>
        </w:rPr>
        <w:t xml:space="preserve">the simplest </w:t>
      </w:r>
      <w:r w:rsidR="00E8739B">
        <w:rPr>
          <w:rFonts w:eastAsia="Times New Roman"/>
        </w:rPr>
        <w:t xml:space="preserve">Rel-17 </w:t>
      </w:r>
      <w:proofErr w:type="spellStart"/>
      <w:r w:rsidR="00E8739B">
        <w:rPr>
          <w:rFonts w:eastAsia="Times New Roman"/>
        </w:rPr>
        <w:t>RedCap</w:t>
      </w:r>
      <w:proofErr w:type="spellEnd"/>
      <w:r w:rsidR="00E8739B">
        <w:rPr>
          <w:rFonts w:eastAsia="Times New Roman"/>
        </w:rPr>
        <w:t xml:space="preserve"> </w:t>
      </w:r>
      <w:r w:rsidR="00806E5E">
        <w:rPr>
          <w:rFonts w:eastAsia="Times New Roman"/>
        </w:rPr>
        <w:t xml:space="preserve">UE except BW reduction to 5MHz, it can provide </w:t>
      </w:r>
      <w:r w:rsidR="00824B14">
        <w:rPr>
          <w:rFonts w:eastAsia="Times New Roman"/>
        </w:rPr>
        <w:t>a</w:t>
      </w:r>
      <w:r w:rsidR="00DE04F6">
        <w:rPr>
          <w:rFonts w:eastAsia="Times New Roman"/>
        </w:rPr>
        <w:t xml:space="preserve"> </w:t>
      </w:r>
      <w:r w:rsidR="00CD4B65">
        <w:rPr>
          <w:rFonts w:eastAsia="Times New Roman"/>
        </w:rPr>
        <w:t>complexity reduction of</w:t>
      </w:r>
      <w:r w:rsidR="00484A23">
        <w:rPr>
          <w:rFonts w:eastAsia="Times New Roman"/>
        </w:rPr>
        <w:t xml:space="preserve"> </w:t>
      </w:r>
      <w:r w:rsidR="003077CC">
        <w:rPr>
          <w:rFonts w:eastAsia="Times New Roman"/>
        </w:rPr>
        <w:t>11</w:t>
      </w:r>
      <w:r w:rsidR="00583F6E">
        <w:rPr>
          <w:rFonts w:eastAsia="Times New Roman"/>
        </w:rPr>
        <w:t>.1</w:t>
      </w:r>
      <w:r w:rsidR="003077CC">
        <w:rPr>
          <w:rFonts w:eastAsia="Times New Roman"/>
        </w:rPr>
        <w:t>%</w:t>
      </w:r>
      <w:r w:rsidR="00F23513">
        <w:rPr>
          <w:rFonts w:eastAsia="Times New Roman"/>
        </w:rPr>
        <w:t xml:space="preserve"> ~12.8%, </w:t>
      </w:r>
      <w:r w:rsidR="006E4E05">
        <w:rPr>
          <w:rFonts w:eastAsia="Times New Roman"/>
        </w:rPr>
        <w:t>10</w:t>
      </w:r>
      <w:r w:rsidR="00583F6E">
        <w:rPr>
          <w:rFonts w:eastAsia="Times New Roman"/>
        </w:rPr>
        <w:t>.1</w:t>
      </w:r>
      <w:r w:rsidR="006E4E05">
        <w:rPr>
          <w:rFonts w:eastAsia="Times New Roman"/>
        </w:rPr>
        <w:t>%~11.6%, 9</w:t>
      </w:r>
      <w:r w:rsidR="00583F6E">
        <w:rPr>
          <w:rFonts w:eastAsia="Times New Roman"/>
        </w:rPr>
        <w:t>.1</w:t>
      </w:r>
      <w:r w:rsidR="006E4E05">
        <w:rPr>
          <w:rFonts w:eastAsia="Times New Roman"/>
        </w:rPr>
        <w:t>%~10.7%</w:t>
      </w:r>
      <w:r w:rsidR="00806E5E">
        <w:rPr>
          <w:rFonts w:eastAsia="Times New Roman"/>
        </w:rPr>
        <w:t xml:space="preserve"> for </w:t>
      </w:r>
      <w:r w:rsidR="003D5158">
        <w:rPr>
          <w:rFonts w:eastAsia="Times New Roman"/>
        </w:rPr>
        <w:t>BW1/2/3</w:t>
      </w:r>
      <w:r w:rsidR="0031602F">
        <w:rPr>
          <w:rFonts w:eastAsia="Times New Roman"/>
        </w:rPr>
        <w:t xml:space="preserve"> or PR3</w:t>
      </w:r>
      <w:r w:rsidR="00806E5E">
        <w:rPr>
          <w:rFonts w:eastAsia="Times New Roman"/>
        </w:rPr>
        <w:t xml:space="preserve"> respectively</w:t>
      </w:r>
      <w:r w:rsidR="004F27D6">
        <w:rPr>
          <w:rFonts w:eastAsia="Times New Roman"/>
        </w:rPr>
        <w:t>.</w:t>
      </w:r>
      <w:r w:rsidR="006E4E05" w:rsidRPr="006E4E05">
        <w:rPr>
          <w:rFonts w:eastAsia="Times New Roman"/>
        </w:rPr>
        <w:t xml:space="preserve"> </w:t>
      </w:r>
      <w:r w:rsidR="006E4E05">
        <w:rPr>
          <w:rFonts w:eastAsia="Times New Roman"/>
        </w:rPr>
        <w:t xml:space="preserve">It can also be observed that the difference of complexity reduction among </w:t>
      </w:r>
      <w:r w:rsidR="0031602F">
        <w:rPr>
          <w:rFonts w:eastAsia="Times New Roman"/>
        </w:rPr>
        <w:t>BW1/2/3</w:t>
      </w:r>
      <w:r w:rsidR="009C1ECC">
        <w:rPr>
          <w:rFonts w:eastAsia="Times New Roman"/>
        </w:rPr>
        <w:t xml:space="preserve"> or PR3</w:t>
      </w:r>
      <w:r w:rsidR="006E4E05">
        <w:rPr>
          <w:rFonts w:eastAsia="Times New Roman"/>
        </w:rPr>
        <w:t xml:space="preserve"> is relatively small.</w:t>
      </w:r>
    </w:p>
    <w:p w14:paraId="3253BCBD" w14:textId="535203F6" w:rsidR="00E8739B" w:rsidRDefault="00E543BA" w:rsidP="006028C8">
      <w:pPr>
        <w:autoSpaceDE/>
        <w:autoSpaceDN/>
        <w:adjustRightInd/>
        <w:snapToGrid/>
        <w:spacing w:after="180"/>
        <w:rPr>
          <w:rFonts w:eastAsia="Times New Roman"/>
        </w:rPr>
      </w:pPr>
      <w:r>
        <w:rPr>
          <w:rFonts w:eastAsia="Times New Roman"/>
        </w:rPr>
        <w:t xml:space="preserve">Further, </w:t>
      </w:r>
      <w:r w:rsidR="00014A00">
        <w:rPr>
          <w:rFonts w:eastAsia="Times New Roman"/>
        </w:rPr>
        <w:t xml:space="preserve">additional complexity reduction can be achieved by </w:t>
      </w:r>
      <w:r w:rsidR="00911A70">
        <w:rPr>
          <w:rFonts w:eastAsia="Times New Roman"/>
        </w:rPr>
        <w:t>R</w:t>
      </w:r>
      <w:r w:rsidR="00911A70" w:rsidRPr="001C0C81">
        <w:rPr>
          <w:rFonts w:eastAsia="Times New Roman"/>
        </w:rPr>
        <w:t>elaxed UE processing timeline</w:t>
      </w:r>
      <w:r w:rsidR="00911A70">
        <w:rPr>
          <w:rFonts w:eastAsia="Times New Roman"/>
        </w:rPr>
        <w:t xml:space="preserve"> and </w:t>
      </w:r>
      <w:r w:rsidR="002E5D09">
        <w:rPr>
          <w:rFonts w:eastAsia="Times New Roman"/>
        </w:rPr>
        <w:t xml:space="preserve">HD-FDD operation. The </w:t>
      </w:r>
      <w:r w:rsidR="007F2194">
        <w:rPr>
          <w:rFonts w:eastAsia="Times New Roman"/>
        </w:rPr>
        <w:t>gain</w:t>
      </w:r>
      <w:r w:rsidR="002E5D09">
        <w:rPr>
          <w:rFonts w:eastAsia="Times New Roman"/>
        </w:rPr>
        <w:t xml:space="preserve"> </w:t>
      </w:r>
      <w:r w:rsidR="00D063F2">
        <w:rPr>
          <w:rFonts w:eastAsia="Times New Roman"/>
        </w:rPr>
        <w:t xml:space="preserve">is almost doubled if all the additional features </w:t>
      </w:r>
      <w:r w:rsidR="00147F0A">
        <w:rPr>
          <w:rFonts w:eastAsia="Times New Roman"/>
        </w:rPr>
        <w:t>are</w:t>
      </w:r>
      <w:r w:rsidR="00D063F2">
        <w:rPr>
          <w:rFonts w:eastAsia="Times New Roman"/>
        </w:rPr>
        <w:t xml:space="preserve"> considered. </w:t>
      </w:r>
    </w:p>
    <w:p w14:paraId="535A3A64" w14:textId="0F28074A" w:rsidR="00191DBF" w:rsidRDefault="00191DBF" w:rsidP="00191DBF">
      <w:pPr>
        <w:rPr>
          <w:b/>
        </w:rPr>
      </w:pPr>
      <w:r>
        <w:rPr>
          <w:b/>
        </w:rPr>
        <w:t>Observation</w:t>
      </w:r>
      <w:r w:rsidR="00E422F2">
        <w:rPr>
          <w:b/>
        </w:rPr>
        <w:t xml:space="preserve"> 1</w:t>
      </w:r>
    </w:p>
    <w:p w14:paraId="584567D9" w14:textId="38F26C7C" w:rsidR="00824163" w:rsidRDefault="00EB53F6" w:rsidP="006028C8">
      <w:pPr>
        <w:pStyle w:val="ListParagraph"/>
        <w:numPr>
          <w:ilvl w:val="0"/>
          <w:numId w:val="3"/>
        </w:numPr>
        <w:autoSpaceDE/>
        <w:autoSpaceDN/>
        <w:adjustRightInd/>
        <w:snapToGrid/>
        <w:spacing w:after="180"/>
        <w:rPr>
          <w:iCs/>
          <w:lang w:eastAsia="zh-CN"/>
        </w:rPr>
      </w:pPr>
      <w:r>
        <w:rPr>
          <w:iCs/>
          <w:lang w:eastAsia="zh-CN"/>
        </w:rPr>
        <w:t xml:space="preserve">With </w:t>
      </w:r>
      <w:r w:rsidR="00952845">
        <w:rPr>
          <w:iCs/>
          <w:lang w:eastAsia="zh-CN"/>
        </w:rPr>
        <w:t xml:space="preserve">further </w:t>
      </w:r>
      <w:r w:rsidR="00581B52">
        <w:rPr>
          <w:iCs/>
          <w:lang w:eastAsia="zh-CN"/>
        </w:rPr>
        <w:t xml:space="preserve">complexity </w:t>
      </w:r>
      <w:r w:rsidR="00824163">
        <w:rPr>
          <w:iCs/>
          <w:lang w:eastAsia="zh-CN"/>
        </w:rPr>
        <w:t xml:space="preserve">reduction </w:t>
      </w:r>
      <w:r w:rsidR="009D0386">
        <w:rPr>
          <w:iCs/>
          <w:lang w:eastAsia="zh-CN"/>
        </w:rPr>
        <w:t>compared to a</w:t>
      </w:r>
      <w:r w:rsidR="00581B52">
        <w:rPr>
          <w:iCs/>
          <w:lang w:eastAsia="zh-CN"/>
        </w:rPr>
        <w:t xml:space="preserve"> simplest Rel-17 RedCap UE, </w:t>
      </w:r>
    </w:p>
    <w:p w14:paraId="0BA97F67" w14:textId="57D769B2" w:rsidR="009D0386" w:rsidRPr="00D7539F" w:rsidRDefault="009D0386" w:rsidP="006028C8">
      <w:pPr>
        <w:pStyle w:val="ListParagraph"/>
        <w:numPr>
          <w:ilvl w:val="1"/>
          <w:numId w:val="3"/>
        </w:numPr>
        <w:autoSpaceDE/>
        <w:autoSpaceDN/>
        <w:adjustRightInd/>
        <w:snapToGrid/>
        <w:spacing w:after="180"/>
        <w:rPr>
          <w:iCs/>
          <w:lang w:eastAsia="zh-CN"/>
        </w:rPr>
      </w:pPr>
      <w:r>
        <w:rPr>
          <w:iCs/>
          <w:lang w:eastAsia="zh-CN"/>
        </w:rPr>
        <w:t xml:space="preserve">the complexity reduction ranges from </w:t>
      </w:r>
      <w:r w:rsidR="00583F6E">
        <w:rPr>
          <w:rFonts w:eastAsia="Times New Roman"/>
        </w:rPr>
        <w:t xml:space="preserve">11.1% ~12.8%, </w:t>
      </w:r>
      <w:r>
        <w:rPr>
          <w:iCs/>
          <w:lang w:eastAsia="zh-CN"/>
        </w:rPr>
        <w:t xml:space="preserve">for </w:t>
      </w:r>
      <w:r w:rsidR="009C1ECC">
        <w:rPr>
          <w:iCs/>
          <w:lang w:eastAsia="zh-CN"/>
        </w:rPr>
        <w:t>BW1</w:t>
      </w:r>
      <w:r w:rsidR="00583F6E">
        <w:rPr>
          <w:iCs/>
          <w:lang w:eastAsia="zh-CN"/>
        </w:rPr>
        <w:t xml:space="preserve"> alone </w:t>
      </w:r>
    </w:p>
    <w:p w14:paraId="00895136" w14:textId="308A2891" w:rsidR="009D0386" w:rsidRPr="00D7539F" w:rsidRDefault="009D0386" w:rsidP="006028C8">
      <w:pPr>
        <w:pStyle w:val="ListParagraph"/>
        <w:numPr>
          <w:ilvl w:val="1"/>
          <w:numId w:val="3"/>
        </w:numPr>
        <w:autoSpaceDE/>
        <w:autoSpaceDN/>
        <w:adjustRightInd/>
        <w:snapToGrid/>
        <w:spacing w:after="180"/>
        <w:rPr>
          <w:iCs/>
          <w:lang w:eastAsia="zh-CN"/>
        </w:rPr>
      </w:pPr>
      <w:r>
        <w:rPr>
          <w:iCs/>
          <w:lang w:eastAsia="zh-CN"/>
        </w:rPr>
        <w:t xml:space="preserve">the complexity reduction ranges from </w:t>
      </w:r>
      <w:r w:rsidR="00583F6E">
        <w:rPr>
          <w:rFonts w:eastAsia="Times New Roman"/>
        </w:rPr>
        <w:t xml:space="preserve">10.1%~11.6%, </w:t>
      </w:r>
      <w:r>
        <w:rPr>
          <w:iCs/>
          <w:lang w:eastAsia="zh-CN"/>
        </w:rPr>
        <w:t xml:space="preserve">for </w:t>
      </w:r>
      <w:r w:rsidR="009C1ECC">
        <w:rPr>
          <w:iCs/>
          <w:lang w:eastAsia="zh-CN"/>
        </w:rPr>
        <w:t>BW2</w:t>
      </w:r>
      <w:r w:rsidR="00583F6E" w:rsidRPr="00583F6E">
        <w:rPr>
          <w:iCs/>
          <w:lang w:eastAsia="zh-CN"/>
        </w:rPr>
        <w:t xml:space="preserve"> </w:t>
      </w:r>
      <w:r w:rsidR="00583F6E">
        <w:rPr>
          <w:iCs/>
          <w:lang w:eastAsia="zh-CN"/>
        </w:rPr>
        <w:t>alone</w:t>
      </w:r>
    </w:p>
    <w:p w14:paraId="2EFD4056" w14:textId="0C424A49" w:rsidR="009D0386" w:rsidRDefault="009D0386" w:rsidP="006028C8">
      <w:pPr>
        <w:pStyle w:val="ListParagraph"/>
        <w:numPr>
          <w:ilvl w:val="1"/>
          <w:numId w:val="3"/>
        </w:numPr>
        <w:autoSpaceDE/>
        <w:autoSpaceDN/>
        <w:adjustRightInd/>
        <w:snapToGrid/>
        <w:spacing w:after="180"/>
        <w:rPr>
          <w:iCs/>
          <w:lang w:eastAsia="zh-CN"/>
        </w:rPr>
      </w:pPr>
      <w:r>
        <w:rPr>
          <w:iCs/>
          <w:lang w:eastAsia="zh-CN"/>
        </w:rPr>
        <w:t xml:space="preserve">the complexity reduction ranges from </w:t>
      </w:r>
      <w:r w:rsidR="00583F6E">
        <w:rPr>
          <w:rFonts w:eastAsia="Times New Roman"/>
        </w:rPr>
        <w:t xml:space="preserve">9.1%~10.7% </w:t>
      </w:r>
      <w:r>
        <w:rPr>
          <w:iCs/>
          <w:lang w:eastAsia="zh-CN"/>
        </w:rPr>
        <w:t xml:space="preserve">for </w:t>
      </w:r>
      <w:r w:rsidR="009C1ECC">
        <w:rPr>
          <w:iCs/>
          <w:lang w:eastAsia="zh-CN"/>
        </w:rPr>
        <w:t>BW3/PR3</w:t>
      </w:r>
      <w:r w:rsidR="00583F6E" w:rsidRPr="00583F6E">
        <w:rPr>
          <w:iCs/>
          <w:lang w:eastAsia="zh-CN"/>
        </w:rPr>
        <w:t xml:space="preserve"> </w:t>
      </w:r>
      <w:r w:rsidR="00583F6E">
        <w:rPr>
          <w:iCs/>
          <w:lang w:eastAsia="zh-CN"/>
        </w:rPr>
        <w:t>alone</w:t>
      </w:r>
    </w:p>
    <w:p w14:paraId="7613F8F2" w14:textId="0C6ED028" w:rsidR="009D0386" w:rsidRPr="001F3A65" w:rsidRDefault="009D0386" w:rsidP="006028C8">
      <w:pPr>
        <w:pStyle w:val="ListParagraph"/>
        <w:numPr>
          <w:ilvl w:val="0"/>
          <w:numId w:val="3"/>
        </w:numPr>
        <w:autoSpaceDE/>
        <w:autoSpaceDN/>
        <w:adjustRightInd/>
        <w:snapToGrid/>
        <w:spacing w:after="180"/>
        <w:rPr>
          <w:lang w:eastAsia="zh-CN"/>
        </w:rPr>
      </w:pPr>
      <w:r>
        <w:rPr>
          <w:rFonts w:eastAsia="Times New Roman"/>
        </w:rPr>
        <w:t xml:space="preserve">The difference of complexity reduction among </w:t>
      </w:r>
      <w:r w:rsidR="009C1ECC">
        <w:rPr>
          <w:rFonts w:eastAsia="Times New Roman"/>
        </w:rPr>
        <w:t>BW1/2/3 or PR3</w:t>
      </w:r>
      <w:r>
        <w:rPr>
          <w:rFonts w:eastAsia="Times New Roman"/>
        </w:rPr>
        <w:t xml:space="preserve"> </w:t>
      </w:r>
      <w:r w:rsidR="000364A0">
        <w:rPr>
          <w:rFonts w:eastAsia="Times New Roman"/>
        </w:rPr>
        <w:t xml:space="preserve">is </w:t>
      </w:r>
      <w:r>
        <w:rPr>
          <w:rFonts w:eastAsia="Times New Roman"/>
        </w:rPr>
        <w:t>relatively small</w:t>
      </w:r>
    </w:p>
    <w:p w14:paraId="7C703E31" w14:textId="6CDFCFE8" w:rsidR="009D0386" w:rsidRPr="003A4EB9" w:rsidRDefault="009C1ECC" w:rsidP="009C1ECC">
      <w:pPr>
        <w:pStyle w:val="ListParagraph"/>
        <w:numPr>
          <w:ilvl w:val="0"/>
          <w:numId w:val="3"/>
        </w:numPr>
        <w:autoSpaceDE/>
        <w:autoSpaceDN/>
        <w:adjustRightInd/>
        <w:snapToGrid/>
        <w:spacing w:after="0"/>
      </w:pPr>
      <w:r>
        <w:rPr>
          <w:rFonts w:eastAsia="Times New Roman"/>
        </w:rPr>
        <w:t xml:space="preserve">BW1/2/3 or PR3 </w:t>
      </w:r>
      <w:r w:rsidR="00CA3A50" w:rsidRPr="0028301B">
        <w:rPr>
          <w:rFonts w:eastAsia="Times New Roman"/>
        </w:rPr>
        <w:t>with additional complexity reduction methods</w:t>
      </w:r>
      <w:r w:rsidR="00DA3159" w:rsidRPr="0028301B">
        <w:rPr>
          <w:rFonts w:eastAsia="Times New Roman"/>
        </w:rPr>
        <w:t xml:space="preserve"> (relaxed </w:t>
      </w:r>
      <w:r w:rsidR="0028301B" w:rsidRPr="0028301B">
        <w:rPr>
          <w:rFonts w:eastAsia="Times New Roman"/>
        </w:rPr>
        <w:t>UE processing timeline and HP-FDD operation</w:t>
      </w:r>
      <w:r w:rsidR="00DA3159" w:rsidRPr="0028301B">
        <w:rPr>
          <w:rFonts w:eastAsia="Times New Roman"/>
        </w:rPr>
        <w:t>)</w:t>
      </w:r>
      <w:r w:rsidR="00CA3A50" w:rsidRPr="0028301B">
        <w:rPr>
          <w:rFonts w:eastAsia="Times New Roman"/>
        </w:rPr>
        <w:t xml:space="preserve"> can achieve doubled </w:t>
      </w:r>
      <w:r w:rsidR="00583F6E" w:rsidRPr="0028301B">
        <w:rPr>
          <w:rFonts w:eastAsia="Times New Roman"/>
        </w:rPr>
        <w:t xml:space="preserve">reduction gain. </w:t>
      </w:r>
    </w:p>
    <w:p w14:paraId="09F92917" w14:textId="77777777" w:rsidR="009C1962" w:rsidRDefault="009C1962" w:rsidP="006028C8">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rPr>
      </w:pPr>
      <w:r w:rsidRPr="00B417B5">
        <w:rPr>
          <w:rFonts w:ascii="Arial" w:hAnsi="Arial"/>
          <w:b w:val="0"/>
          <w:bCs w:val="0"/>
          <w:sz w:val="36"/>
          <w:szCs w:val="20"/>
        </w:rPr>
        <w:lastRenderedPageBreak/>
        <w:t>Bandwidth reduction</w:t>
      </w:r>
      <w:r>
        <w:rPr>
          <w:rFonts w:ascii="Arial" w:hAnsi="Arial"/>
          <w:b w:val="0"/>
          <w:bCs w:val="0"/>
          <w:sz w:val="36"/>
          <w:szCs w:val="20"/>
        </w:rPr>
        <w:t xml:space="preserve"> to 5MHz</w:t>
      </w:r>
    </w:p>
    <w:p w14:paraId="5D98F91B" w14:textId="4F503207" w:rsidR="00D6662F" w:rsidRDefault="006F22CE" w:rsidP="006028C8">
      <w:pPr>
        <w:autoSpaceDE/>
        <w:autoSpaceDN/>
        <w:adjustRightInd/>
        <w:snapToGrid/>
        <w:spacing w:after="180"/>
        <w:rPr>
          <w:rFonts w:eastAsia="Times New Roman"/>
        </w:rPr>
      </w:pPr>
      <w:r>
        <w:rPr>
          <w:iCs/>
          <w:lang w:eastAsia="zh-CN"/>
        </w:rPr>
        <w:t xml:space="preserve">Three options for bandwidth reduction were agreed in last RAN1 meeting for further study. </w:t>
      </w:r>
      <w:r w:rsidR="001D360E">
        <w:rPr>
          <w:iCs/>
          <w:lang w:eastAsia="zh-CN"/>
        </w:rPr>
        <w:t>For</w:t>
      </w:r>
      <w:r>
        <w:rPr>
          <w:iCs/>
          <w:lang w:eastAsia="zh-CN"/>
        </w:rPr>
        <w:t xml:space="preserve"> </w:t>
      </w:r>
      <w:r w:rsidR="001D360E">
        <w:rPr>
          <w:iCs/>
          <w:lang w:eastAsia="zh-CN"/>
        </w:rPr>
        <w:t>BW</w:t>
      </w:r>
      <w:r>
        <w:rPr>
          <w:iCs/>
          <w:lang w:eastAsia="zh-CN"/>
        </w:rPr>
        <w:t>1</w:t>
      </w:r>
      <w:r w:rsidR="001D360E">
        <w:rPr>
          <w:iCs/>
          <w:lang w:eastAsia="zh-CN"/>
        </w:rPr>
        <w:t>/</w:t>
      </w:r>
      <w:r>
        <w:rPr>
          <w:iCs/>
          <w:lang w:eastAsia="zh-CN"/>
        </w:rPr>
        <w:t>2</w:t>
      </w:r>
      <w:r w:rsidR="001D360E">
        <w:rPr>
          <w:iCs/>
          <w:lang w:eastAsia="zh-CN"/>
        </w:rPr>
        <w:t xml:space="preserve">, </w:t>
      </w:r>
      <w:r w:rsidR="005016E7">
        <w:rPr>
          <w:iCs/>
          <w:lang w:eastAsia="zh-CN"/>
        </w:rPr>
        <w:t>all DL/UL channels/signals</w:t>
      </w:r>
      <w:r w:rsidR="009941CE">
        <w:rPr>
          <w:iCs/>
          <w:lang w:eastAsia="zh-CN"/>
        </w:rPr>
        <w:t xml:space="preserve"> </w:t>
      </w:r>
      <w:r w:rsidR="001D360E">
        <w:rPr>
          <w:iCs/>
          <w:lang w:eastAsia="zh-CN"/>
        </w:rPr>
        <w:t xml:space="preserve">must be </w:t>
      </w:r>
      <w:r w:rsidR="009941CE">
        <w:rPr>
          <w:iCs/>
          <w:lang w:eastAsia="zh-CN"/>
        </w:rPr>
        <w:t>allocat</w:t>
      </w:r>
      <w:r w:rsidR="004A0B3C">
        <w:rPr>
          <w:iCs/>
          <w:lang w:eastAsia="zh-CN"/>
        </w:rPr>
        <w:t xml:space="preserve">ed within </w:t>
      </w:r>
      <w:r w:rsidR="005016E7">
        <w:rPr>
          <w:iCs/>
          <w:lang w:eastAsia="zh-CN"/>
        </w:rPr>
        <w:t>5MHz bandwidth</w:t>
      </w:r>
      <w:r w:rsidR="00AB07C8">
        <w:rPr>
          <w:iCs/>
          <w:lang w:eastAsia="zh-CN"/>
        </w:rPr>
        <w:t>.</w:t>
      </w:r>
      <w:r w:rsidR="005016E7">
        <w:rPr>
          <w:iCs/>
          <w:lang w:eastAsia="zh-CN"/>
        </w:rPr>
        <w:t xml:space="preserve"> It corresponds to localized 25 PRBs for SCS 15kHz, or 11 or 12 PRBs for SCS 30kHz. </w:t>
      </w:r>
      <w:r w:rsidR="00AB07C8">
        <w:rPr>
          <w:iCs/>
          <w:lang w:eastAsia="zh-CN"/>
        </w:rPr>
        <w:t xml:space="preserve">On the other hand, </w:t>
      </w:r>
      <w:r w:rsidR="005016E7">
        <w:rPr>
          <w:iCs/>
          <w:lang w:eastAsia="zh-CN"/>
        </w:rPr>
        <w:t xml:space="preserve">BW3 allows the PRB allocation within the 20MHz BWP with a limitation of </w:t>
      </w:r>
      <w:r w:rsidR="00D6662F">
        <w:rPr>
          <w:iCs/>
          <w:lang w:eastAsia="zh-CN"/>
        </w:rPr>
        <w:t>up to 25</w:t>
      </w:r>
      <w:r w:rsidR="005016E7">
        <w:rPr>
          <w:iCs/>
          <w:lang w:eastAsia="zh-CN"/>
        </w:rPr>
        <w:t xml:space="preserve"> PRBs for SCS 15kHz, or 11 or 12 PRBs for SCS 30KHz can be allocated. There was a discussion on whether the allocated PRBs in BW3 is localized or distributed, however there is no conclusion in last RAN1 meeting. To differentiate with PR3, we prefer to restrict the allocated PRBs to be localized for BW3. As a comparison, distributed PRB allocations in the 20MHz BWP are categorized as PR3. Note: The </w:t>
      </w:r>
      <w:r w:rsidR="00D6662F">
        <w:rPr>
          <w:iCs/>
          <w:lang w:eastAsia="zh-CN"/>
        </w:rPr>
        <w:t>localized or distributed</w:t>
      </w:r>
      <w:r w:rsidR="005016E7">
        <w:rPr>
          <w:iCs/>
          <w:lang w:eastAsia="zh-CN"/>
        </w:rPr>
        <w:t xml:space="preserve"> PRB allocation</w:t>
      </w:r>
      <w:r w:rsidR="00D6662F">
        <w:rPr>
          <w:iCs/>
          <w:lang w:eastAsia="zh-CN"/>
        </w:rPr>
        <w:t xml:space="preserve"> in the BWP of up to 20MHz BW</w:t>
      </w:r>
      <w:r w:rsidR="005016E7">
        <w:rPr>
          <w:iCs/>
          <w:lang w:eastAsia="zh-CN"/>
        </w:rPr>
        <w:t xml:space="preserve"> may</w:t>
      </w:r>
      <w:r w:rsidR="00D6662F">
        <w:rPr>
          <w:iCs/>
          <w:lang w:eastAsia="zh-CN"/>
        </w:rPr>
        <w:t xml:space="preserve"> have the same level of complexity. </w:t>
      </w:r>
    </w:p>
    <w:p w14:paraId="6CC57954" w14:textId="24F7DD6F" w:rsidR="00AF7A66" w:rsidRDefault="006B6394" w:rsidP="006028C8">
      <w:pPr>
        <w:autoSpaceDE/>
        <w:autoSpaceDN/>
        <w:adjustRightInd/>
        <w:snapToGrid/>
        <w:spacing w:after="180"/>
        <w:rPr>
          <w:iCs/>
          <w:lang w:eastAsia="zh-CN"/>
        </w:rPr>
      </w:pPr>
      <w:r>
        <w:rPr>
          <w:iCs/>
          <w:lang w:eastAsia="zh-CN"/>
        </w:rPr>
        <w:t>BW</w:t>
      </w:r>
      <w:r w:rsidR="00AF7A66">
        <w:rPr>
          <w:iCs/>
          <w:lang w:eastAsia="zh-CN"/>
        </w:rPr>
        <w:t>1/2</w:t>
      </w:r>
      <w:r w:rsidR="00D17B46">
        <w:rPr>
          <w:iCs/>
          <w:lang w:eastAsia="zh-CN"/>
        </w:rPr>
        <w:t xml:space="preserve"> enable relative</w:t>
      </w:r>
      <w:r w:rsidR="006113F2">
        <w:rPr>
          <w:iCs/>
          <w:lang w:eastAsia="zh-CN"/>
        </w:rPr>
        <w:t>ly</w:t>
      </w:r>
      <w:r w:rsidR="00D17B46">
        <w:rPr>
          <w:iCs/>
          <w:lang w:eastAsia="zh-CN"/>
        </w:rPr>
        <w:t xml:space="preserve"> larger complexity </w:t>
      </w:r>
      <w:r w:rsidR="00AE13D7">
        <w:rPr>
          <w:iCs/>
          <w:lang w:eastAsia="zh-CN"/>
        </w:rPr>
        <w:t xml:space="preserve">reduction. On the other hand, </w:t>
      </w:r>
      <w:r w:rsidR="00AF7A66">
        <w:rPr>
          <w:iCs/>
          <w:lang w:eastAsia="zh-CN"/>
        </w:rPr>
        <w:t xml:space="preserve">it put high restriction on resource allocations for all DL/UL channels. </w:t>
      </w:r>
    </w:p>
    <w:p w14:paraId="53F6A65E" w14:textId="6137DAB6" w:rsidR="00AF7A66" w:rsidRDefault="00AF7A66" w:rsidP="006028C8">
      <w:pPr>
        <w:autoSpaceDE/>
        <w:autoSpaceDN/>
        <w:adjustRightInd/>
        <w:snapToGrid/>
        <w:spacing w:after="180"/>
        <w:rPr>
          <w:iCs/>
          <w:lang w:eastAsia="zh-CN"/>
        </w:rPr>
      </w:pPr>
      <w:r>
        <w:rPr>
          <w:iCs/>
          <w:lang w:eastAsia="zh-CN"/>
        </w:rPr>
        <w:t xml:space="preserve">Due to the limited BW for all channels, the special handling on PBCH/SIB1 PDSCH/PDCCH CSS needs to be specially handled in BW1/2. </w:t>
      </w:r>
      <w:r w:rsidR="00577D14">
        <w:rPr>
          <w:iCs/>
          <w:lang w:eastAsia="zh-CN"/>
        </w:rPr>
        <w:t xml:space="preserve">For PBCH, there is no issue for SCS 15kHz. However, BW1/2 eRedCap UE can only do partial reception in case SCS 30kHz. Depending on further discussion, only 11 or 12 PRBs can be received which results in worst PBCH link performance. For PDCCH CSS/SIB1 PDSCH, BW1/2 eRedCap UE may share the channels with legacy UE. If </w:t>
      </w:r>
      <w:proofErr w:type="gramStart"/>
      <w:r w:rsidR="00577D14">
        <w:rPr>
          <w:iCs/>
          <w:lang w:eastAsia="zh-CN"/>
        </w:rPr>
        <w:t>a large number of</w:t>
      </w:r>
      <w:proofErr w:type="gramEnd"/>
      <w:r w:rsidR="00577D14">
        <w:rPr>
          <w:iCs/>
          <w:lang w:eastAsia="zh-CN"/>
        </w:rPr>
        <w:t xml:space="preserve"> PRB allocations are assigned to the channels, BW1/2 UEs has to do partial reception too. </w:t>
      </w:r>
      <w:r w:rsidR="00BB02E0">
        <w:rPr>
          <w:iCs/>
          <w:lang w:eastAsia="zh-CN"/>
        </w:rPr>
        <w:t xml:space="preserve">The performance of </w:t>
      </w:r>
      <w:r w:rsidR="00577D14">
        <w:rPr>
          <w:iCs/>
          <w:lang w:eastAsia="zh-CN"/>
        </w:rPr>
        <w:t xml:space="preserve">Partial reception of the channels is </w:t>
      </w:r>
      <w:r w:rsidR="00BB02E0">
        <w:rPr>
          <w:iCs/>
          <w:lang w:eastAsia="zh-CN"/>
        </w:rPr>
        <w:t>provided by our companion contribution [2]</w:t>
      </w:r>
      <w:r w:rsidR="00577D14">
        <w:rPr>
          <w:iCs/>
          <w:lang w:eastAsia="zh-CN"/>
        </w:rPr>
        <w:t>.</w:t>
      </w:r>
    </w:p>
    <w:p w14:paraId="05B5785B" w14:textId="36CE5375" w:rsidR="00A20C94" w:rsidRDefault="00AF7A66" w:rsidP="006028C8">
      <w:pPr>
        <w:autoSpaceDE/>
        <w:autoSpaceDN/>
        <w:adjustRightInd/>
        <w:snapToGrid/>
        <w:spacing w:after="180"/>
        <w:rPr>
          <w:iCs/>
          <w:lang w:eastAsia="zh-CN"/>
        </w:rPr>
      </w:pPr>
      <w:r>
        <w:rPr>
          <w:iCs/>
          <w:lang w:eastAsia="zh-CN"/>
        </w:rPr>
        <w:t xml:space="preserve">There is a reduction on </w:t>
      </w:r>
      <w:r w:rsidR="00A738F1">
        <w:rPr>
          <w:iCs/>
          <w:lang w:eastAsia="zh-CN"/>
        </w:rPr>
        <w:t xml:space="preserve">the benefit of frequency diversity </w:t>
      </w:r>
      <w:r>
        <w:rPr>
          <w:iCs/>
          <w:lang w:eastAsia="zh-CN"/>
        </w:rPr>
        <w:t>in BW1/2</w:t>
      </w:r>
      <w:r w:rsidR="0000178D">
        <w:rPr>
          <w:iCs/>
          <w:lang w:eastAsia="zh-CN"/>
        </w:rPr>
        <w:t xml:space="preserve">. </w:t>
      </w:r>
      <w:r w:rsidR="007F7A03" w:rsidRPr="00BA00B7">
        <w:rPr>
          <w:iCs/>
          <w:lang w:eastAsia="zh-CN"/>
        </w:rPr>
        <w:t xml:space="preserve">For PDSCH, PUSCH and PUCCH transmission, </w:t>
      </w:r>
      <w:proofErr w:type="gramStart"/>
      <w:r w:rsidR="006371C0">
        <w:rPr>
          <w:iCs/>
          <w:lang w:eastAsia="zh-CN"/>
        </w:rPr>
        <w:t xml:space="preserve">in </w:t>
      </w:r>
      <w:r w:rsidR="00E114E8">
        <w:rPr>
          <w:iCs/>
          <w:lang w:eastAsia="zh-CN"/>
        </w:rPr>
        <w:t xml:space="preserve">order </w:t>
      </w:r>
      <w:r w:rsidR="007B6A72" w:rsidRPr="00BA00B7">
        <w:rPr>
          <w:iCs/>
          <w:lang w:eastAsia="zh-CN"/>
        </w:rPr>
        <w:t>to</w:t>
      </w:r>
      <w:proofErr w:type="gramEnd"/>
      <w:r w:rsidR="007B6A72" w:rsidRPr="00BA00B7">
        <w:rPr>
          <w:iCs/>
          <w:lang w:eastAsia="zh-CN"/>
        </w:rPr>
        <w:t xml:space="preserve"> compensate the loss of frequency diversity, </w:t>
      </w:r>
      <w:r w:rsidR="00E04AD1" w:rsidRPr="00BA00B7">
        <w:rPr>
          <w:iCs/>
          <w:lang w:eastAsia="zh-CN"/>
        </w:rPr>
        <w:t xml:space="preserve">inter-BWP </w:t>
      </w:r>
      <w:r w:rsidR="00126BF6">
        <w:rPr>
          <w:iCs/>
          <w:lang w:eastAsia="zh-CN"/>
        </w:rPr>
        <w:t>frequency</w:t>
      </w:r>
      <w:r w:rsidR="00E04AD1" w:rsidRPr="00BA00B7">
        <w:rPr>
          <w:iCs/>
          <w:lang w:eastAsia="zh-CN"/>
        </w:rPr>
        <w:t xml:space="preserve"> hopping can be considered. </w:t>
      </w:r>
      <w:r w:rsidR="004A1E57">
        <w:rPr>
          <w:iCs/>
          <w:lang w:eastAsia="zh-CN"/>
        </w:rPr>
        <w:t xml:space="preserve">However, the </w:t>
      </w:r>
      <w:r w:rsidR="00A22912">
        <w:rPr>
          <w:iCs/>
          <w:lang w:eastAsia="zh-CN"/>
        </w:rPr>
        <w:t xml:space="preserve">impact of BWP switching delay </w:t>
      </w:r>
      <w:r w:rsidR="0029782D">
        <w:rPr>
          <w:iCs/>
          <w:lang w:eastAsia="zh-CN"/>
        </w:rPr>
        <w:t xml:space="preserve">needs to </w:t>
      </w:r>
      <w:r w:rsidR="00F31E39">
        <w:rPr>
          <w:iCs/>
          <w:lang w:eastAsia="zh-CN"/>
        </w:rPr>
        <w:t>be considered</w:t>
      </w:r>
      <w:r w:rsidR="0029782D">
        <w:rPr>
          <w:iCs/>
          <w:lang w:eastAsia="zh-CN"/>
        </w:rPr>
        <w:t xml:space="preserve">. </w:t>
      </w:r>
      <w:r w:rsidR="002124DF">
        <w:rPr>
          <w:iCs/>
          <w:lang w:eastAsia="zh-CN"/>
        </w:rPr>
        <w:t xml:space="preserve">Legacy BWP switching time can be one or multiple slots which </w:t>
      </w:r>
      <w:r w:rsidR="00CF5A76">
        <w:rPr>
          <w:iCs/>
          <w:lang w:eastAsia="zh-CN"/>
        </w:rPr>
        <w:t xml:space="preserve">results in long delay for the </w:t>
      </w:r>
      <w:r w:rsidR="00A80497">
        <w:rPr>
          <w:iCs/>
          <w:lang w:eastAsia="zh-CN"/>
        </w:rPr>
        <w:t xml:space="preserve">DL or </w:t>
      </w:r>
      <w:r w:rsidR="00A80497">
        <w:rPr>
          <w:rFonts w:hint="eastAsia"/>
          <w:iCs/>
          <w:lang w:eastAsia="zh-CN"/>
        </w:rPr>
        <w:t>UL</w:t>
      </w:r>
      <w:r w:rsidR="00A80497">
        <w:rPr>
          <w:iCs/>
          <w:lang w:eastAsia="zh-CN"/>
        </w:rPr>
        <w:t xml:space="preserve"> </w:t>
      </w:r>
      <w:r w:rsidR="00A80497">
        <w:rPr>
          <w:rFonts w:hint="eastAsia"/>
          <w:iCs/>
          <w:lang w:eastAsia="zh-CN"/>
        </w:rPr>
        <w:t>transmiss</w:t>
      </w:r>
      <w:r w:rsidR="00A80497">
        <w:rPr>
          <w:iCs/>
          <w:lang w:eastAsia="zh-CN"/>
        </w:rPr>
        <w:t xml:space="preserve">ion. </w:t>
      </w:r>
      <w:r w:rsidR="00626B7F">
        <w:rPr>
          <w:iCs/>
          <w:lang w:eastAsia="zh-CN"/>
        </w:rPr>
        <w:t>Due to the long BWP switching time, inter</w:t>
      </w:r>
      <w:r w:rsidR="001D2F69">
        <w:rPr>
          <w:iCs/>
          <w:lang w:eastAsia="zh-CN"/>
        </w:rPr>
        <w:t>-</w:t>
      </w:r>
      <w:r w:rsidR="00626B7F">
        <w:rPr>
          <w:iCs/>
          <w:lang w:eastAsia="zh-CN"/>
        </w:rPr>
        <w:t xml:space="preserve">BWP switching within a slot </w:t>
      </w:r>
      <w:r w:rsidR="003E2573">
        <w:rPr>
          <w:iCs/>
          <w:lang w:eastAsia="zh-CN"/>
        </w:rPr>
        <w:t>would be infeasible</w:t>
      </w:r>
      <w:r w:rsidR="00626B7F">
        <w:rPr>
          <w:iCs/>
          <w:lang w:eastAsia="zh-CN"/>
        </w:rPr>
        <w:t xml:space="preserve">. </w:t>
      </w:r>
      <w:r w:rsidR="001A3259">
        <w:rPr>
          <w:iCs/>
          <w:lang w:eastAsia="zh-CN"/>
        </w:rPr>
        <w:t>Therefore, inter-BWP hopping may be only used together with PDSCH</w:t>
      </w:r>
      <w:r w:rsidR="000C6307" w:rsidRPr="000C6307">
        <w:rPr>
          <w:iCs/>
          <w:lang w:eastAsia="zh-CN"/>
        </w:rPr>
        <w:t xml:space="preserve"> </w:t>
      </w:r>
      <w:r w:rsidR="000C6307">
        <w:rPr>
          <w:iCs/>
          <w:lang w:eastAsia="zh-CN"/>
        </w:rPr>
        <w:t>repetition</w:t>
      </w:r>
      <w:r>
        <w:rPr>
          <w:iCs/>
          <w:lang w:eastAsia="zh-CN"/>
        </w:rPr>
        <w:t xml:space="preserve"> in different slots</w:t>
      </w:r>
      <w:r w:rsidR="00897DE1">
        <w:rPr>
          <w:iCs/>
          <w:lang w:eastAsia="zh-CN"/>
        </w:rPr>
        <w:t xml:space="preserve">, </w:t>
      </w:r>
      <w:r>
        <w:rPr>
          <w:iCs/>
          <w:lang w:eastAsia="zh-CN"/>
        </w:rPr>
        <w:t xml:space="preserve">i.e., </w:t>
      </w:r>
      <w:r w:rsidR="001A3259">
        <w:rPr>
          <w:iCs/>
          <w:lang w:eastAsia="zh-CN"/>
        </w:rPr>
        <w:t>PUSCH</w:t>
      </w:r>
      <w:r w:rsidR="00897DE1">
        <w:rPr>
          <w:iCs/>
          <w:lang w:eastAsia="zh-CN"/>
        </w:rPr>
        <w:t xml:space="preserve"> repetition type A, and </w:t>
      </w:r>
      <w:r w:rsidR="001A3259">
        <w:rPr>
          <w:iCs/>
          <w:lang w:eastAsia="zh-CN"/>
        </w:rPr>
        <w:t xml:space="preserve">PUCCH </w:t>
      </w:r>
      <w:r w:rsidR="00897DE1">
        <w:rPr>
          <w:iCs/>
          <w:lang w:eastAsia="zh-CN"/>
        </w:rPr>
        <w:t>repetitions</w:t>
      </w:r>
      <w:r w:rsidR="001A3259">
        <w:rPr>
          <w:iCs/>
          <w:lang w:eastAsia="zh-CN"/>
        </w:rPr>
        <w:t xml:space="preserve">. </w:t>
      </w:r>
      <w:r w:rsidR="00080ED5">
        <w:rPr>
          <w:iCs/>
          <w:lang w:eastAsia="zh-CN"/>
        </w:rPr>
        <w:t xml:space="preserve">Since multiple hopped BWP can be configured with same transmission parameter except the frequency location, it may be possible that BWP switching time can be reduced. </w:t>
      </w:r>
      <w:r w:rsidR="006B1650">
        <w:rPr>
          <w:iCs/>
          <w:lang w:eastAsia="zh-CN"/>
        </w:rPr>
        <w:t>Specifically, for BW</w:t>
      </w:r>
      <w:r>
        <w:rPr>
          <w:iCs/>
          <w:lang w:eastAsia="zh-CN"/>
        </w:rPr>
        <w:t>2</w:t>
      </w:r>
      <w:r w:rsidR="006B1650">
        <w:rPr>
          <w:iCs/>
          <w:lang w:eastAsia="zh-CN"/>
        </w:rPr>
        <w:t xml:space="preserve">, </w:t>
      </w:r>
      <w:r w:rsidR="004F49DA">
        <w:rPr>
          <w:iCs/>
          <w:lang w:eastAsia="zh-CN"/>
        </w:rPr>
        <w:t xml:space="preserve">the BWP switching </w:t>
      </w:r>
      <w:r w:rsidR="001B1E6F">
        <w:rPr>
          <w:iCs/>
          <w:lang w:eastAsia="zh-CN"/>
        </w:rPr>
        <w:t xml:space="preserve">time </w:t>
      </w:r>
      <w:r w:rsidR="004F49DA">
        <w:rPr>
          <w:iCs/>
          <w:lang w:eastAsia="zh-CN"/>
        </w:rPr>
        <w:t>may be reduced if</w:t>
      </w:r>
      <w:r w:rsidR="001B1E6F">
        <w:rPr>
          <w:iCs/>
          <w:lang w:eastAsia="zh-CN"/>
        </w:rPr>
        <w:t xml:space="preserve"> the BWP hopping is </w:t>
      </w:r>
      <w:r w:rsidR="00287028">
        <w:rPr>
          <w:iCs/>
          <w:lang w:eastAsia="zh-CN"/>
        </w:rPr>
        <w:t xml:space="preserve">performed </w:t>
      </w:r>
      <w:r w:rsidR="001B1E6F">
        <w:rPr>
          <w:iCs/>
          <w:lang w:eastAsia="zh-CN"/>
        </w:rPr>
        <w:t>with</w:t>
      </w:r>
      <w:r w:rsidR="00344C94">
        <w:rPr>
          <w:iCs/>
          <w:lang w:eastAsia="zh-CN"/>
        </w:rPr>
        <w:t>in</w:t>
      </w:r>
      <w:r w:rsidR="001B1E6F">
        <w:rPr>
          <w:iCs/>
          <w:lang w:eastAsia="zh-CN"/>
        </w:rPr>
        <w:t xml:space="preserve"> the 20MHz of the RF of the UE. </w:t>
      </w:r>
      <w:r w:rsidR="00AF0955">
        <w:rPr>
          <w:iCs/>
          <w:lang w:eastAsia="zh-CN"/>
        </w:rPr>
        <w:t>In our view</w:t>
      </w:r>
      <w:r w:rsidR="001B1E6F">
        <w:rPr>
          <w:iCs/>
          <w:lang w:eastAsia="zh-CN"/>
        </w:rPr>
        <w:t xml:space="preserve">, </w:t>
      </w:r>
      <w:r w:rsidR="00080ED5">
        <w:rPr>
          <w:iCs/>
          <w:lang w:eastAsia="zh-CN"/>
        </w:rPr>
        <w:t>this is RAN4 expertise</w:t>
      </w:r>
      <w:r w:rsidR="00AF0955">
        <w:rPr>
          <w:iCs/>
          <w:lang w:eastAsia="zh-CN"/>
        </w:rPr>
        <w:t xml:space="preserve"> and </w:t>
      </w:r>
      <w:r w:rsidR="00080ED5">
        <w:rPr>
          <w:iCs/>
          <w:lang w:eastAsia="zh-CN"/>
        </w:rPr>
        <w:t xml:space="preserve">input from RAN4 is needed. </w:t>
      </w:r>
    </w:p>
    <w:p w14:paraId="41282FD8" w14:textId="1AE32C86" w:rsidR="00274470" w:rsidRDefault="006358F3" w:rsidP="006028C8">
      <w:pPr>
        <w:autoSpaceDE/>
        <w:autoSpaceDN/>
        <w:adjustRightInd/>
        <w:snapToGrid/>
        <w:spacing w:after="180"/>
        <w:rPr>
          <w:iCs/>
          <w:lang w:eastAsia="zh-CN"/>
        </w:rPr>
      </w:pPr>
      <w:r>
        <w:rPr>
          <w:iCs/>
          <w:lang w:eastAsia="zh-CN"/>
        </w:rPr>
        <w:t>For PDCCH</w:t>
      </w:r>
      <w:r w:rsidR="00925D18">
        <w:rPr>
          <w:iCs/>
          <w:lang w:eastAsia="zh-CN"/>
        </w:rPr>
        <w:t xml:space="preserve">, the link </w:t>
      </w:r>
      <w:r w:rsidR="001664F9">
        <w:rPr>
          <w:iCs/>
          <w:lang w:eastAsia="zh-CN"/>
        </w:rPr>
        <w:t>level</w:t>
      </w:r>
      <w:r w:rsidR="00925D18">
        <w:rPr>
          <w:iCs/>
          <w:lang w:eastAsia="zh-CN"/>
        </w:rPr>
        <w:t xml:space="preserve"> performance </w:t>
      </w:r>
      <w:r w:rsidR="00EE3885">
        <w:rPr>
          <w:iCs/>
          <w:lang w:eastAsia="zh-CN"/>
        </w:rPr>
        <w:t xml:space="preserve">degradation </w:t>
      </w:r>
      <w:r w:rsidR="002A5CE7" w:rsidRPr="73E48C24">
        <w:rPr>
          <w:lang w:eastAsia="zh-CN"/>
        </w:rPr>
        <w:t xml:space="preserve">is </w:t>
      </w:r>
      <w:r w:rsidR="00EE3885">
        <w:rPr>
          <w:iCs/>
          <w:lang w:eastAsia="zh-CN"/>
        </w:rPr>
        <w:t xml:space="preserve">not only caused by loss of frequency diversity but also caused by smaller </w:t>
      </w:r>
      <w:r w:rsidR="00F96552">
        <w:rPr>
          <w:iCs/>
          <w:lang w:eastAsia="zh-CN"/>
        </w:rPr>
        <w:t xml:space="preserve">CCE </w:t>
      </w:r>
      <w:r w:rsidR="007B11ED">
        <w:rPr>
          <w:iCs/>
          <w:lang w:eastAsia="zh-CN"/>
        </w:rPr>
        <w:t>aggregation level which can be supported</w:t>
      </w:r>
      <w:r w:rsidR="00F96552">
        <w:rPr>
          <w:iCs/>
          <w:lang w:eastAsia="zh-CN"/>
        </w:rPr>
        <w:t xml:space="preserve"> by 5MHz BW</w:t>
      </w:r>
      <w:r w:rsidR="007B11ED">
        <w:rPr>
          <w:iCs/>
          <w:lang w:eastAsia="zh-CN"/>
        </w:rPr>
        <w:t xml:space="preserve">. </w:t>
      </w:r>
      <w:r w:rsidR="004425BF">
        <w:rPr>
          <w:iCs/>
          <w:lang w:eastAsia="zh-CN"/>
        </w:rPr>
        <w:t xml:space="preserve">For example, </w:t>
      </w:r>
      <w:r w:rsidR="00311394">
        <w:rPr>
          <w:iCs/>
          <w:lang w:eastAsia="zh-CN"/>
        </w:rPr>
        <w:t xml:space="preserve">up to AL=16 </w:t>
      </w:r>
      <w:r w:rsidR="00311394" w:rsidRPr="73E48C24">
        <w:rPr>
          <w:lang w:eastAsia="zh-CN"/>
        </w:rPr>
        <w:t>is currently supported in NR systems</w:t>
      </w:r>
      <w:r w:rsidR="00311394">
        <w:rPr>
          <w:iCs/>
          <w:lang w:eastAsia="zh-CN"/>
        </w:rPr>
        <w:t xml:space="preserve"> but </w:t>
      </w:r>
      <w:r w:rsidR="004425BF">
        <w:rPr>
          <w:iCs/>
          <w:lang w:eastAsia="zh-CN"/>
        </w:rPr>
        <w:t xml:space="preserve">currently supported CORESET configuration </w:t>
      </w:r>
      <w:r w:rsidR="004425BF" w:rsidRPr="73E48C24">
        <w:rPr>
          <w:lang w:eastAsia="zh-CN"/>
        </w:rPr>
        <w:t>for</w:t>
      </w:r>
      <w:r w:rsidR="004425BF">
        <w:rPr>
          <w:iCs/>
          <w:lang w:eastAsia="zh-CN"/>
        </w:rPr>
        <w:t xml:space="preserve"> 5MHz BW and 3 OFDM symbols only has 12 CCEs</w:t>
      </w:r>
      <w:r w:rsidR="002517C1">
        <w:rPr>
          <w:iCs/>
          <w:lang w:eastAsia="zh-CN"/>
        </w:rPr>
        <w:t xml:space="preserve">. </w:t>
      </w:r>
      <w:r w:rsidR="00F96552">
        <w:rPr>
          <w:iCs/>
          <w:lang w:eastAsia="zh-CN"/>
        </w:rPr>
        <w:t xml:space="preserve">To support </w:t>
      </w:r>
      <w:r w:rsidR="00580E11">
        <w:rPr>
          <w:iCs/>
          <w:lang w:eastAsia="zh-CN"/>
        </w:rPr>
        <w:t xml:space="preserve">same or even larger AL, e.g., </w:t>
      </w:r>
      <w:r w:rsidR="003C1703">
        <w:rPr>
          <w:iCs/>
          <w:lang w:eastAsia="zh-CN"/>
        </w:rPr>
        <w:t xml:space="preserve">even 32 may be required </w:t>
      </w:r>
      <w:r w:rsidR="00580E11">
        <w:rPr>
          <w:iCs/>
          <w:lang w:eastAsia="zh-CN"/>
        </w:rPr>
        <w:t xml:space="preserve">to </w:t>
      </w:r>
      <w:r w:rsidR="00A62FE4">
        <w:rPr>
          <w:iCs/>
          <w:lang w:eastAsia="zh-CN"/>
        </w:rPr>
        <w:t xml:space="preserve">compensate the loss of frequency diversity gain, </w:t>
      </w:r>
      <w:r w:rsidR="00A95747">
        <w:rPr>
          <w:iCs/>
          <w:lang w:eastAsia="zh-CN"/>
        </w:rPr>
        <w:t>option</w:t>
      </w:r>
      <w:r w:rsidR="00F63B4F">
        <w:rPr>
          <w:iCs/>
          <w:lang w:eastAsia="zh-CN"/>
        </w:rPr>
        <w:t>s</w:t>
      </w:r>
      <w:r w:rsidR="00A95747">
        <w:rPr>
          <w:iCs/>
          <w:lang w:eastAsia="zh-CN"/>
        </w:rPr>
        <w:t xml:space="preserve"> to increase the number of CCEs </w:t>
      </w:r>
      <w:r w:rsidR="00274470">
        <w:rPr>
          <w:iCs/>
          <w:lang w:eastAsia="zh-CN"/>
        </w:rPr>
        <w:t xml:space="preserve">for a </w:t>
      </w:r>
      <w:r w:rsidR="00274470">
        <w:rPr>
          <w:rFonts w:hint="eastAsia"/>
          <w:iCs/>
          <w:lang w:eastAsia="zh-CN"/>
        </w:rPr>
        <w:t xml:space="preserve">PDCCH </w:t>
      </w:r>
      <w:r w:rsidR="00274470">
        <w:rPr>
          <w:iCs/>
          <w:lang w:eastAsia="zh-CN"/>
        </w:rPr>
        <w:t>candidate</w:t>
      </w:r>
      <w:r w:rsidR="00AD162F">
        <w:rPr>
          <w:iCs/>
          <w:lang w:eastAsia="zh-CN"/>
        </w:rPr>
        <w:t xml:space="preserve"> can be considered</w:t>
      </w:r>
      <w:r w:rsidR="00274470">
        <w:rPr>
          <w:iCs/>
          <w:lang w:eastAsia="zh-CN"/>
        </w:rPr>
        <w:t xml:space="preserve">. </w:t>
      </w:r>
    </w:p>
    <w:p w14:paraId="38937FAD" w14:textId="167B514D" w:rsidR="00080ED5" w:rsidRPr="008922C9" w:rsidRDefault="00274470" w:rsidP="006028C8">
      <w:pPr>
        <w:pStyle w:val="ListParagraph"/>
        <w:numPr>
          <w:ilvl w:val="0"/>
          <w:numId w:val="4"/>
        </w:numPr>
        <w:autoSpaceDE/>
        <w:autoSpaceDN/>
        <w:adjustRightInd/>
        <w:snapToGrid/>
        <w:spacing w:after="180"/>
        <w:rPr>
          <w:iCs/>
          <w:lang w:eastAsia="zh-CN"/>
        </w:rPr>
      </w:pPr>
      <w:r w:rsidRPr="008922C9">
        <w:rPr>
          <w:iCs/>
          <w:lang w:eastAsia="zh-CN"/>
        </w:rPr>
        <w:t xml:space="preserve">Option 1: the maximum number of OFDM symbols of a CORESET may be increased to </w:t>
      </w:r>
      <w:r w:rsidR="00D10DA1" w:rsidRPr="008922C9">
        <w:rPr>
          <w:iCs/>
          <w:lang w:eastAsia="zh-CN"/>
        </w:rPr>
        <w:t>e.g., 6, which provides 24 CCEs in the COR</w:t>
      </w:r>
      <w:r w:rsidR="00B64ABE">
        <w:rPr>
          <w:iCs/>
          <w:lang w:eastAsia="zh-CN"/>
        </w:rPr>
        <w:t>E</w:t>
      </w:r>
      <w:r w:rsidR="00D10DA1" w:rsidRPr="008922C9">
        <w:rPr>
          <w:iCs/>
          <w:lang w:eastAsia="zh-CN"/>
        </w:rPr>
        <w:t>SET</w:t>
      </w:r>
    </w:p>
    <w:p w14:paraId="1DD6E612" w14:textId="3777DF73" w:rsidR="00A20C94" w:rsidRDefault="00D10DA1" w:rsidP="006028C8">
      <w:pPr>
        <w:pStyle w:val="ListParagraph"/>
        <w:numPr>
          <w:ilvl w:val="0"/>
          <w:numId w:val="4"/>
        </w:numPr>
        <w:autoSpaceDE/>
        <w:autoSpaceDN/>
        <w:adjustRightInd/>
        <w:snapToGrid/>
        <w:spacing w:after="180"/>
        <w:rPr>
          <w:lang w:eastAsia="zh-CN"/>
        </w:rPr>
      </w:pPr>
      <w:r w:rsidRPr="73E48C24">
        <w:rPr>
          <w:lang w:eastAsia="zh-CN"/>
        </w:rPr>
        <w:t>Option</w:t>
      </w:r>
      <w:r w:rsidR="008922C9" w:rsidRPr="73E48C24">
        <w:rPr>
          <w:lang w:eastAsia="zh-CN"/>
        </w:rPr>
        <w:t xml:space="preserve"> </w:t>
      </w:r>
      <w:r w:rsidRPr="73E48C24">
        <w:rPr>
          <w:lang w:eastAsia="zh-CN"/>
        </w:rPr>
        <w:t xml:space="preserve">2: </w:t>
      </w:r>
      <w:r w:rsidR="00A57701" w:rsidRPr="73E48C24">
        <w:rPr>
          <w:lang w:eastAsia="zh-CN"/>
        </w:rPr>
        <w:t xml:space="preserve">two or </w:t>
      </w:r>
      <w:r w:rsidR="00A57701" w:rsidRPr="00C05A6E">
        <w:rPr>
          <w:iCs/>
          <w:lang w:eastAsia="zh-CN"/>
        </w:rPr>
        <w:t>more</w:t>
      </w:r>
      <w:r w:rsidR="00A57701" w:rsidRPr="73E48C24">
        <w:rPr>
          <w:lang w:eastAsia="zh-CN"/>
        </w:rPr>
        <w:t xml:space="preserve"> COR</w:t>
      </w:r>
      <w:r w:rsidR="00B64ABE" w:rsidRPr="73E48C24">
        <w:rPr>
          <w:lang w:eastAsia="zh-CN"/>
        </w:rPr>
        <w:t>E</w:t>
      </w:r>
      <w:r w:rsidR="00A57701" w:rsidRPr="73E48C24">
        <w:rPr>
          <w:lang w:eastAsia="zh-CN"/>
        </w:rPr>
        <w:t xml:space="preserve">SETs can be </w:t>
      </w:r>
      <w:r w:rsidR="002268E9" w:rsidRPr="73E48C24">
        <w:rPr>
          <w:lang w:eastAsia="zh-CN"/>
        </w:rPr>
        <w:t xml:space="preserve">bundled to provide </w:t>
      </w:r>
      <w:r w:rsidR="008922C9" w:rsidRPr="73E48C24">
        <w:rPr>
          <w:lang w:eastAsia="zh-CN"/>
        </w:rPr>
        <w:t xml:space="preserve">a PDCCH candidate with larger AL. </w:t>
      </w:r>
    </w:p>
    <w:p w14:paraId="2E0618E3" w14:textId="77777777" w:rsidR="00C05A6E" w:rsidRDefault="00C05A6E" w:rsidP="005D32BD">
      <w:pPr>
        <w:spacing w:after="0"/>
      </w:pPr>
    </w:p>
    <w:p w14:paraId="3585102E" w14:textId="68967888" w:rsidR="00E422F2" w:rsidRDefault="00A20C94" w:rsidP="00A20C94">
      <w:pPr>
        <w:rPr>
          <w:b/>
        </w:rPr>
      </w:pPr>
      <w:r w:rsidRPr="001E6711">
        <w:rPr>
          <w:b/>
        </w:rPr>
        <w:t xml:space="preserve">Proposal </w:t>
      </w:r>
      <w:r w:rsidR="001E6711">
        <w:rPr>
          <w:b/>
        </w:rPr>
        <w:t>1</w:t>
      </w:r>
      <w:r w:rsidRPr="001E6711">
        <w:rPr>
          <w:b/>
        </w:rPr>
        <w:t xml:space="preserve">: </w:t>
      </w:r>
      <w:r w:rsidRPr="003E54BA">
        <w:rPr>
          <w:bCs/>
        </w:rPr>
        <w:t xml:space="preserve">if </w:t>
      </w:r>
      <w:r w:rsidR="00577D14">
        <w:rPr>
          <w:bCs/>
        </w:rPr>
        <w:t>BW1 or BW2</w:t>
      </w:r>
      <w:r w:rsidRPr="003E54BA">
        <w:rPr>
          <w:bCs/>
        </w:rPr>
        <w:t xml:space="preserve"> is supported</w:t>
      </w:r>
    </w:p>
    <w:p w14:paraId="69D33DCB" w14:textId="7C620EB3" w:rsidR="00A20C94" w:rsidRDefault="00830A40" w:rsidP="006028C8">
      <w:pPr>
        <w:pStyle w:val="ListParagraph"/>
        <w:numPr>
          <w:ilvl w:val="0"/>
          <w:numId w:val="4"/>
        </w:numPr>
        <w:autoSpaceDE/>
        <w:autoSpaceDN/>
        <w:adjustRightInd/>
        <w:snapToGrid/>
        <w:spacing w:after="180"/>
        <w:rPr>
          <w:iCs/>
          <w:lang w:eastAsia="zh-CN"/>
        </w:rPr>
      </w:pPr>
      <w:r>
        <w:rPr>
          <w:iCs/>
          <w:lang w:eastAsia="zh-CN"/>
        </w:rPr>
        <w:t>I</w:t>
      </w:r>
      <w:r w:rsidR="00A20C94" w:rsidRPr="00830A40">
        <w:rPr>
          <w:iCs/>
          <w:lang w:eastAsia="zh-CN"/>
        </w:rPr>
        <w:t>nter-BWP hopping</w:t>
      </w:r>
      <w:r>
        <w:rPr>
          <w:iCs/>
          <w:lang w:eastAsia="zh-CN"/>
        </w:rPr>
        <w:t xml:space="preserve"> may be considered to improve link </w:t>
      </w:r>
      <w:r w:rsidR="005F1B49">
        <w:rPr>
          <w:iCs/>
          <w:lang w:eastAsia="zh-CN"/>
        </w:rPr>
        <w:t xml:space="preserve">level </w:t>
      </w:r>
      <w:r>
        <w:rPr>
          <w:iCs/>
          <w:lang w:eastAsia="zh-CN"/>
        </w:rPr>
        <w:t xml:space="preserve">performance for </w:t>
      </w:r>
      <w:r>
        <w:rPr>
          <w:rFonts w:hint="eastAsia"/>
          <w:iCs/>
          <w:lang w:eastAsia="zh-CN"/>
        </w:rPr>
        <w:t>PDSCH</w:t>
      </w:r>
      <w:r>
        <w:rPr>
          <w:iCs/>
          <w:lang w:eastAsia="zh-CN"/>
        </w:rPr>
        <w:t xml:space="preserve">, PUSCH and </w:t>
      </w:r>
      <w:r>
        <w:rPr>
          <w:rFonts w:hint="eastAsia"/>
          <w:iCs/>
          <w:lang w:eastAsia="zh-CN"/>
        </w:rPr>
        <w:t>PUCCH</w:t>
      </w:r>
      <w:r w:rsidR="00626B7F">
        <w:rPr>
          <w:iCs/>
          <w:lang w:eastAsia="zh-CN"/>
        </w:rPr>
        <w:t xml:space="preserve"> with repetitions. </w:t>
      </w:r>
    </w:p>
    <w:p w14:paraId="2D7E0E16" w14:textId="5C486651" w:rsidR="0029341E" w:rsidRPr="00D82390" w:rsidRDefault="00CF284E" w:rsidP="006028C8">
      <w:pPr>
        <w:pStyle w:val="ListParagraph"/>
        <w:numPr>
          <w:ilvl w:val="0"/>
          <w:numId w:val="4"/>
        </w:numPr>
        <w:autoSpaceDE/>
        <w:autoSpaceDN/>
        <w:adjustRightInd/>
        <w:snapToGrid/>
        <w:spacing w:after="180"/>
      </w:pPr>
      <w:r w:rsidRPr="00D82390">
        <w:rPr>
          <w:rFonts w:hint="eastAsia"/>
          <w:iCs/>
          <w:lang w:eastAsia="zh-CN"/>
        </w:rPr>
        <w:t>Stu</w:t>
      </w:r>
      <w:r w:rsidRPr="00D82390">
        <w:rPr>
          <w:iCs/>
          <w:lang w:eastAsia="zh-CN"/>
        </w:rPr>
        <w:t xml:space="preserve">dy </w:t>
      </w:r>
      <w:r w:rsidR="00D85EDB">
        <w:rPr>
          <w:iCs/>
          <w:lang w:eastAsia="zh-CN"/>
        </w:rPr>
        <w:t>potential</w:t>
      </w:r>
      <w:r w:rsidRPr="00D82390">
        <w:rPr>
          <w:iCs/>
          <w:lang w:eastAsia="zh-CN"/>
        </w:rPr>
        <w:t xml:space="preserve"> solution</w:t>
      </w:r>
      <w:r w:rsidR="00D85EDB">
        <w:rPr>
          <w:iCs/>
          <w:lang w:eastAsia="zh-CN"/>
        </w:rPr>
        <w:t>s</w:t>
      </w:r>
      <w:r w:rsidRPr="00D82390">
        <w:rPr>
          <w:iCs/>
          <w:lang w:eastAsia="zh-CN"/>
        </w:rPr>
        <w:t xml:space="preserve"> to increase the number of CCEs that can be use</w:t>
      </w:r>
      <w:r w:rsidR="00D82390" w:rsidRPr="00D82390">
        <w:rPr>
          <w:iCs/>
          <w:lang w:eastAsia="zh-CN"/>
        </w:rPr>
        <w:t>d</w:t>
      </w:r>
      <w:r w:rsidRPr="00D82390">
        <w:rPr>
          <w:iCs/>
          <w:lang w:eastAsia="zh-CN"/>
        </w:rPr>
        <w:t xml:space="preserve"> for </w:t>
      </w:r>
      <w:r w:rsidRPr="00D82390">
        <w:rPr>
          <w:rFonts w:hint="eastAsia"/>
          <w:iCs/>
          <w:lang w:eastAsia="zh-CN"/>
        </w:rPr>
        <w:t>PDCCH</w:t>
      </w:r>
      <w:r w:rsidRPr="00D82390">
        <w:rPr>
          <w:iCs/>
          <w:lang w:eastAsia="zh-CN"/>
        </w:rPr>
        <w:t xml:space="preserve"> transmission. </w:t>
      </w:r>
    </w:p>
    <w:p w14:paraId="0BA9DC2A" w14:textId="69BA4EE1" w:rsidR="0029341E" w:rsidRDefault="0029341E" w:rsidP="003A4EB9">
      <w:pPr>
        <w:spacing w:after="0"/>
        <w:rPr>
          <w:highlight w:val="yellow"/>
        </w:rPr>
      </w:pPr>
    </w:p>
    <w:p w14:paraId="25BB12CF" w14:textId="24647317" w:rsidR="007658F5" w:rsidRDefault="00D82390" w:rsidP="00A20C94">
      <w:pPr>
        <w:rPr>
          <w:lang w:eastAsia="zh-CN"/>
        </w:rPr>
      </w:pPr>
      <w:r w:rsidRPr="00D82390">
        <w:t xml:space="preserve">For </w:t>
      </w:r>
      <w:r w:rsidR="00577D14">
        <w:t>BW3</w:t>
      </w:r>
      <w:r w:rsidRPr="00D82390">
        <w:t xml:space="preserve">, </w:t>
      </w:r>
      <w:r w:rsidR="006A49AE">
        <w:t xml:space="preserve">a first clarification is the </w:t>
      </w:r>
      <w:r w:rsidR="006A49AE">
        <w:rPr>
          <w:rFonts w:hint="eastAsia"/>
          <w:lang w:eastAsia="zh-CN"/>
        </w:rPr>
        <w:t>DL</w:t>
      </w:r>
      <w:r w:rsidR="006A49AE">
        <w:t xml:space="preserve"> or </w:t>
      </w:r>
      <w:r w:rsidR="006A49AE">
        <w:rPr>
          <w:rFonts w:hint="eastAsia"/>
          <w:lang w:eastAsia="zh-CN"/>
        </w:rPr>
        <w:t>UL</w:t>
      </w:r>
      <w:r w:rsidR="006A49AE">
        <w:t xml:space="preserve"> </w:t>
      </w:r>
      <w:r w:rsidR="006A49AE">
        <w:rPr>
          <w:rFonts w:hint="eastAsia"/>
          <w:lang w:eastAsia="zh-CN"/>
        </w:rPr>
        <w:t>BWP</w:t>
      </w:r>
      <w:r w:rsidR="006A49AE">
        <w:rPr>
          <w:lang w:eastAsia="zh-CN"/>
        </w:rPr>
        <w:t xml:space="preserve"> can have a bandwidth of up to 20MHz, though the data transmission is limited to </w:t>
      </w:r>
      <w:r w:rsidR="001933E3">
        <w:rPr>
          <w:lang w:eastAsia="zh-CN"/>
        </w:rPr>
        <w:t xml:space="preserve">25 </w:t>
      </w:r>
      <w:r w:rsidR="007658F5">
        <w:rPr>
          <w:lang w:eastAsia="zh-CN"/>
        </w:rPr>
        <w:t xml:space="preserve">localized </w:t>
      </w:r>
      <w:r w:rsidR="001933E3">
        <w:rPr>
          <w:rFonts w:hint="eastAsia"/>
          <w:lang w:eastAsia="zh-CN"/>
        </w:rPr>
        <w:t>PRBs.</w:t>
      </w:r>
      <w:r w:rsidR="001933E3">
        <w:rPr>
          <w:lang w:eastAsia="zh-CN"/>
        </w:rPr>
        <w:t xml:space="preserve"> </w:t>
      </w:r>
      <w:r w:rsidR="007658F5">
        <w:rPr>
          <w:lang w:eastAsia="zh-CN"/>
        </w:rPr>
        <w:t>F</w:t>
      </w:r>
      <w:r w:rsidR="001933E3">
        <w:rPr>
          <w:lang w:eastAsia="zh-CN"/>
        </w:rPr>
        <w:t xml:space="preserve">requency </w:t>
      </w:r>
      <w:r w:rsidR="007658F5">
        <w:rPr>
          <w:lang w:eastAsia="zh-CN"/>
        </w:rPr>
        <w:t xml:space="preserve">diversity gain can be achieved by intra/inter-slot </w:t>
      </w:r>
      <w:r w:rsidR="001933E3">
        <w:rPr>
          <w:lang w:eastAsia="zh-CN"/>
        </w:rPr>
        <w:t>hopping with</w:t>
      </w:r>
      <w:r w:rsidR="007658F5">
        <w:rPr>
          <w:lang w:eastAsia="zh-CN"/>
        </w:rPr>
        <w:t>in</w:t>
      </w:r>
      <w:r w:rsidR="001933E3">
        <w:rPr>
          <w:lang w:eastAsia="zh-CN"/>
        </w:rPr>
        <w:t xml:space="preserve"> the DL/UL BWP</w:t>
      </w:r>
      <w:r w:rsidR="007658F5">
        <w:rPr>
          <w:lang w:eastAsia="zh-CN"/>
        </w:rPr>
        <w:t xml:space="preserve"> of up to 20MHz. There is no issue for the </w:t>
      </w:r>
      <w:r w:rsidR="001B0E13">
        <w:rPr>
          <w:lang w:eastAsia="zh-CN"/>
        </w:rPr>
        <w:t xml:space="preserve">transition time compared to </w:t>
      </w:r>
      <w:r w:rsidR="001B0E13">
        <w:rPr>
          <w:rFonts w:hint="eastAsia"/>
          <w:lang w:eastAsia="zh-CN"/>
        </w:rPr>
        <w:t>legacy</w:t>
      </w:r>
      <w:r w:rsidR="001B0E13">
        <w:rPr>
          <w:lang w:eastAsia="zh-CN"/>
        </w:rPr>
        <w:t xml:space="preserve"> UE</w:t>
      </w:r>
      <w:r w:rsidR="001B0E13">
        <w:rPr>
          <w:rFonts w:hint="eastAsia"/>
          <w:lang w:eastAsia="zh-CN"/>
        </w:rPr>
        <w:t>.</w:t>
      </w:r>
      <w:r w:rsidR="001B0E13">
        <w:rPr>
          <w:lang w:eastAsia="zh-CN"/>
        </w:rPr>
        <w:t xml:space="preserve"> </w:t>
      </w:r>
      <w:r w:rsidR="007658F5">
        <w:rPr>
          <w:lang w:eastAsia="zh-CN"/>
        </w:rPr>
        <w:t>I</w:t>
      </w:r>
      <w:r w:rsidR="00E67AE1">
        <w:t xml:space="preserve">t is expected that no enhancement on </w:t>
      </w:r>
      <w:r w:rsidR="00E67AE1">
        <w:rPr>
          <w:rFonts w:hint="eastAsia"/>
          <w:lang w:eastAsia="zh-CN"/>
        </w:rPr>
        <w:t>PDCCH</w:t>
      </w:r>
      <w:r w:rsidR="007658F5">
        <w:rPr>
          <w:lang w:eastAsia="zh-CN"/>
        </w:rPr>
        <w:t xml:space="preserve"> CSS/USS</w:t>
      </w:r>
      <w:r w:rsidR="00F5323F">
        <w:rPr>
          <w:lang w:eastAsia="zh-CN"/>
        </w:rPr>
        <w:t xml:space="preserve"> is needed</w:t>
      </w:r>
      <w:r w:rsidR="007658F5">
        <w:rPr>
          <w:lang w:eastAsia="zh-CN"/>
        </w:rPr>
        <w:t xml:space="preserve"> since control signaling can be transmitted in up to 20MHz BWP for BW3</w:t>
      </w:r>
      <w:r w:rsidR="00F5323F">
        <w:rPr>
          <w:lang w:eastAsia="zh-CN"/>
        </w:rPr>
        <w:t xml:space="preserve">. </w:t>
      </w:r>
      <w:r w:rsidR="007658F5">
        <w:rPr>
          <w:lang w:eastAsia="zh-CN"/>
        </w:rPr>
        <w:t xml:space="preserve">It needs clarification if PBCH with SCS 30kHz (around 7.2 MHz) can be received with puncturing by BW3 eRedCap UE. On the other hand, the same limitation as BW1/2 applies to SIB1 PDSCH reception in BW3. </w:t>
      </w:r>
      <w:r w:rsidR="00C6415B">
        <w:rPr>
          <w:lang w:eastAsia="zh-CN"/>
        </w:rPr>
        <w:t>F</w:t>
      </w:r>
      <w:r w:rsidR="00C447F5">
        <w:rPr>
          <w:lang w:eastAsia="zh-CN"/>
        </w:rPr>
        <w:t xml:space="preserve">or </w:t>
      </w:r>
      <w:r w:rsidR="00C447F5">
        <w:rPr>
          <w:rFonts w:hint="eastAsia"/>
          <w:lang w:eastAsia="zh-CN"/>
        </w:rPr>
        <w:t>PUCCH</w:t>
      </w:r>
      <w:r w:rsidR="00C447F5">
        <w:rPr>
          <w:lang w:eastAsia="zh-CN"/>
        </w:rPr>
        <w:t xml:space="preserve">, </w:t>
      </w:r>
      <w:r w:rsidR="00690C85">
        <w:rPr>
          <w:lang w:eastAsia="zh-CN"/>
        </w:rPr>
        <w:t xml:space="preserve">since the UE of </w:t>
      </w:r>
      <w:r w:rsidR="009C1ECC">
        <w:rPr>
          <w:lang w:eastAsia="zh-CN"/>
        </w:rPr>
        <w:t>BW3/PR3</w:t>
      </w:r>
      <w:r w:rsidR="00690C85">
        <w:rPr>
          <w:lang w:eastAsia="zh-CN"/>
        </w:rPr>
        <w:t xml:space="preserve"> would be able to hop with the </w:t>
      </w:r>
      <w:r w:rsidR="00656B37">
        <w:rPr>
          <w:lang w:eastAsia="zh-CN"/>
        </w:rPr>
        <w:t xml:space="preserve">UL BWP of up to 20MHz with same transition time as Rel-17 RedCap </w:t>
      </w:r>
      <w:r w:rsidR="00656B37">
        <w:rPr>
          <w:rFonts w:hint="eastAsia"/>
          <w:lang w:eastAsia="zh-CN"/>
        </w:rPr>
        <w:t>UE</w:t>
      </w:r>
      <w:r w:rsidR="00656B37">
        <w:rPr>
          <w:lang w:eastAsia="zh-CN"/>
        </w:rPr>
        <w:t xml:space="preserve">, </w:t>
      </w:r>
      <w:r w:rsidR="00656B37">
        <w:rPr>
          <w:rFonts w:hint="eastAsia"/>
          <w:lang w:eastAsia="zh-CN"/>
        </w:rPr>
        <w:t>n</w:t>
      </w:r>
      <w:r w:rsidR="00656B37">
        <w:rPr>
          <w:lang w:eastAsia="zh-CN"/>
        </w:rPr>
        <w:t xml:space="preserve">o enhancement to </w:t>
      </w:r>
      <w:r w:rsidR="00656B37">
        <w:rPr>
          <w:rFonts w:hint="eastAsia"/>
          <w:lang w:eastAsia="zh-CN"/>
        </w:rPr>
        <w:t>PUCCH</w:t>
      </w:r>
      <w:r w:rsidR="00656B37">
        <w:rPr>
          <w:lang w:eastAsia="zh-CN"/>
        </w:rPr>
        <w:t xml:space="preserve"> is necessary. </w:t>
      </w:r>
    </w:p>
    <w:p w14:paraId="51426E6C" w14:textId="77777777" w:rsidR="00FE399E" w:rsidRDefault="00FE399E" w:rsidP="00A20C94">
      <w:pPr>
        <w:rPr>
          <w:lang w:eastAsia="zh-CN"/>
        </w:rPr>
      </w:pPr>
    </w:p>
    <w:p w14:paraId="5CBC9739" w14:textId="5E49F67C" w:rsidR="00FE399E" w:rsidRDefault="00FE399E" w:rsidP="00FE399E">
      <w:r w:rsidRPr="003E54BA">
        <w:rPr>
          <w:b/>
          <w:bCs/>
        </w:rPr>
        <w:t xml:space="preserve">Proposal </w:t>
      </w:r>
      <w:r>
        <w:rPr>
          <w:b/>
          <w:bCs/>
        </w:rPr>
        <w:t>2</w:t>
      </w:r>
      <w:r w:rsidRPr="003E54BA">
        <w:rPr>
          <w:b/>
          <w:bCs/>
        </w:rPr>
        <w:t>:</w:t>
      </w:r>
      <w:r w:rsidRPr="00D82390">
        <w:t xml:space="preserve"> for </w:t>
      </w:r>
      <w:r>
        <w:t>BW3</w:t>
      </w:r>
    </w:p>
    <w:p w14:paraId="4A024757" w14:textId="7C93025E" w:rsidR="00FE399E" w:rsidRDefault="00FE399E" w:rsidP="00DD6A54">
      <w:pPr>
        <w:pStyle w:val="ListParagraph"/>
        <w:numPr>
          <w:ilvl w:val="0"/>
          <w:numId w:val="4"/>
        </w:numPr>
      </w:pPr>
      <w:r>
        <w:t xml:space="preserve">A </w:t>
      </w:r>
      <w:r>
        <w:rPr>
          <w:rFonts w:hint="eastAsia"/>
          <w:lang w:eastAsia="zh-CN"/>
        </w:rPr>
        <w:t>DL</w:t>
      </w:r>
      <w:r>
        <w:t xml:space="preserve"> or </w:t>
      </w:r>
      <w:r>
        <w:rPr>
          <w:rFonts w:hint="eastAsia"/>
          <w:lang w:eastAsia="zh-CN"/>
        </w:rPr>
        <w:t>UL</w:t>
      </w:r>
      <w:r>
        <w:t xml:space="preserve"> </w:t>
      </w:r>
      <w:r>
        <w:rPr>
          <w:rFonts w:hint="eastAsia"/>
          <w:lang w:eastAsia="zh-CN"/>
        </w:rPr>
        <w:t>BWP</w:t>
      </w:r>
      <w:r>
        <w:rPr>
          <w:lang w:eastAsia="zh-CN"/>
        </w:rPr>
        <w:t xml:space="preserve"> can have a bandwidth of up to 20MHz</w:t>
      </w:r>
    </w:p>
    <w:p w14:paraId="2ECEC7E3" w14:textId="424067B7" w:rsidR="00FE399E" w:rsidRDefault="00FE399E" w:rsidP="00DD6A54">
      <w:pPr>
        <w:pStyle w:val="ListParagraph"/>
        <w:numPr>
          <w:ilvl w:val="0"/>
          <w:numId w:val="4"/>
        </w:numPr>
      </w:pPr>
      <w:r>
        <w:rPr>
          <w:lang w:eastAsia="zh-CN"/>
        </w:rPr>
        <w:t>BW3 is limited to localized PRB allocations for PDSCH/PUSCH transmission within the UL BWP</w:t>
      </w:r>
    </w:p>
    <w:p w14:paraId="34EF5862" w14:textId="18ADC6A4" w:rsidR="00DC0AA8" w:rsidRDefault="00DD4989" w:rsidP="006028C8">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rPr>
      </w:pPr>
      <w:r>
        <w:rPr>
          <w:rFonts w:ascii="Arial" w:hAnsi="Arial"/>
          <w:b w:val="0"/>
          <w:bCs w:val="0"/>
          <w:sz w:val="36"/>
          <w:szCs w:val="20"/>
        </w:rPr>
        <w:t xml:space="preserve">Peak </w:t>
      </w:r>
      <w:r w:rsidR="00A823DA">
        <w:rPr>
          <w:rFonts w:ascii="Arial" w:hAnsi="Arial"/>
          <w:b w:val="0"/>
          <w:bCs w:val="0"/>
          <w:sz w:val="36"/>
          <w:szCs w:val="20"/>
        </w:rPr>
        <w:t>data rate reduction</w:t>
      </w:r>
    </w:p>
    <w:p w14:paraId="2151B708" w14:textId="0B1F4858" w:rsidR="001F663C" w:rsidRDefault="00FE399E" w:rsidP="001F663C">
      <w:pPr>
        <w:spacing w:after="0"/>
      </w:pPr>
      <w:r>
        <w:rPr>
          <w:iCs/>
          <w:lang w:eastAsia="zh-CN"/>
        </w:rPr>
        <w:t>Three</w:t>
      </w:r>
      <w:r w:rsidR="005D4A95">
        <w:rPr>
          <w:iCs/>
          <w:lang w:eastAsia="zh-CN"/>
        </w:rPr>
        <w:t xml:space="preserve"> </w:t>
      </w:r>
      <w:r w:rsidR="00406019">
        <w:rPr>
          <w:iCs/>
          <w:lang w:eastAsia="zh-CN"/>
        </w:rPr>
        <w:t>option</w:t>
      </w:r>
      <w:r>
        <w:rPr>
          <w:iCs/>
          <w:lang w:eastAsia="zh-CN"/>
        </w:rPr>
        <w:t>s</w:t>
      </w:r>
      <w:r w:rsidR="00406019">
        <w:rPr>
          <w:iCs/>
          <w:lang w:eastAsia="zh-CN"/>
        </w:rPr>
        <w:t xml:space="preserve"> </w:t>
      </w:r>
      <w:r>
        <w:rPr>
          <w:iCs/>
          <w:lang w:eastAsia="zh-CN"/>
        </w:rPr>
        <w:t>to limit</w:t>
      </w:r>
      <w:r w:rsidR="00406019">
        <w:rPr>
          <w:iCs/>
          <w:lang w:eastAsia="zh-CN"/>
        </w:rPr>
        <w:t xml:space="preserve"> the peak data rate</w:t>
      </w:r>
      <w:r>
        <w:rPr>
          <w:iCs/>
          <w:lang w:eastAsia="zh-CN"/>
        </w:rPr>
        <w:t xml:space="preserve"> were agreed in last RAN1 meeting for further study</w:t>
      </w:r>
      <w:r w:rsidR="00406019">
        <w:rPr>
          <w:iCs/>
          <w:lang w:eastAsia="zh-CN"/>
        </w:rPr>
        <w:t xml:space="preserve">. </w:t>
      </w:r>
      <w:r>
        <w:rPr>
          <w:iCs/>
          <w:lang w:eastAsia="zh-CN"/>
        </w:rPr>
        <w:t xml:space="preserve">PR1 is to relax the limitation in the </w:t>
      </w:r>
      <w:r w:rsidR="001F663C">
        <w:rPr>
          <w:iCs/>
          <w:lang w:eastAsia="zh-CN"/>
        </w:rPr>
        <w:t xml:space="preserve">peak data rate calculation in TS38.306. As specified in TS 38.306, </w:t>
      </w:r>
      <w:r w:rsidR="001F663C">
        <w:t xml:space="preserve">for NR, approximate data rate for a carrier is computed by formula (1). PR1 just relaxes </w:t>
      </w:r>
      <m:oMath>
        <m:sSubSup>
          <m:sSubSupPr>
            <m:ctrlPr>
              <w:rPr>
                <w:rFonts w:ascii="Cambria Math" w:hAnsi="Cambria Math"/>
                <w:iCs/>
                <w:lang w:eastAsia="zh-CN"/>
              </w:rPr>
            </m:ctrlPr>
          </m:sSubSupPr>
          <m:e>
            <m:r>
              <w:rPr>
                <w:rFonts w:ascii="Cambria Math"/>
                <w:lang w:eastAsia="zh-CN"/>
              </w:rPr>
              <m:t>v</m:t>
            </m:r>
          </m:e>
          <m:sub>
            <m:r>
              <w:rPr>
                <w:rFonts w:ascii="Cambria Math"/>
                <w:lang w:eastAsia="zh-CN"/>
              </w:rPr>
              <m:t>Layers</m:t>
            </m:r>
          </m:sub>
          <m:sup>
            <m:r>
              <m:rPr>
                <m:sty m:val="p"/>
              </m:rPr>
              <w:rPr>
                <w:rFonts w:ascii="Cambria Math"/>
                <w:lang w:eastAsia="zh-CN"/>
              </w:rPr>
              <m:t>(</m:t>
            </m:r>
            <m:r>
              <w:rPr>
                <w:rFonts w:ascii="Cambria Math"/>
                <w:lang w:eastAsia="zh-CN"/>
              </w:rPr>
              <m:t>j</m:t>
            </m:r>
            <m:r>
              <m:rPr>
                <m:sty m:val="p"/>
              </m:rPr>
              <w:rPr>
                <w:rFonts w:ascii="Cambria Math"/>
                <w:lang w:eastAsia="zh-CN"/>
              </w:rPr>
              <m:t>)</m:t>
            </m:r>
          </m:sup>
        </m:sSubSup>
        <m:r>
          <m:rPr>
            <m:sty m:val="p"/>
          </m:rPr>
          <w:rPr>
            <w:rFonts w:ascii="Cambria Math" w:hAnsi="Cambria Math" w:cs="Cambria Math"/>
            <w:lang w:eastAsia="zh-CN"/>
          </w:rPr>
          <m:t>⋅</m:t>
        </m:r>
        <m:sSubSup>
          <m:sSubSupPr>
            <m:ctrlPr>
              <w:rPr>
                <w:rFonts w:ascii="Cambria Math" w:hAnsi="Cambria Math"/>
                <w:iCs/>
                <w:lang w:eastAsia="zh-CN"/>
              </w:rPr>
            </m:ctrlPr>
          </m:sSubSupPr>
          <m:e>
            <m:r>
              <w:rPr>
                <w:rFonts w:ascii="Cambria Math"/>
                <w:lang w:eastAsia="zh-CN"/>
              </w:rPr>
              <m:t>Q</m:t>
            </m:r>
          </m:e>
          <m:sub>
            <m:r>
              <w:rPr>
                <w:rFonts w:ascii="Cambria Math"/>
                <w:lang w:eastAsia="zh-CN"/>
              </w:rPr>
              <m:t>m</m:t>
            </m:r>
          </m:sub>
          <m:sup>
            <m:r>
              <m:rPr>
                <m:sty m:val="p"/>
              </m:rPr>
              <w:rPr>
                <w:rFonts w:ascii="Cambria Math"/>
                <w:lang w:eastAsia="zh-CN"/>
              </w:rPr>
              <m:t>(</m:t>
            </m:r>
            <m:r>
              <w:rPr>
                <w:rFonts w:ascii="Cambria Math"/>
                <w:lang w:eastAsia="zh-CN"/>
              </w:rPr>
              <m:t>j</m:t>
            </m:r>
            <m:r>
              <m:rPr>
                <m:sty m:val="p"/>
              </m:rPr>
              <w:rPr>
                <w:rFonts w:ascii="Cambria Math"/>
                <w:lang w:eastAsia="zh-CN"/>
              </w:rPr>
              <m:t>)</m:t>
            </m:r>
          </m:sup>
        </m:sSubSup>
        <m:r>
          <m:rPr>
            <m:sty m:val="p"/>
          </m:rPr>
          <w:rPr>
            <w:rFonts w:ascii="Cambria Math" w:hAnsi="Cambria Math" w:cs="Cambria Math"/>
            <w:lang w:eastAsia="zh-CN"/>
          </w:rPr>
          <m:t>⋅</m:t>
        </m:r>
        <m:sSubSup>
          <m:sSubSupPr>
            <m:ctrlPr>
              <w:rPr>
                <w:rFonts w:ascii="Cambria Math" w:hAnsi="Cambria Math"/>
                <w:iCs/>
                <w:lang w:eastAsia="zh-CN"/>
              </w:rPr>
            </m:ctrlPr>
          </m:sSubSupPr>
          <m:e>
            <m:r>
              <w:rPr>
                <w:rFonts w:ascii="Cambria Math"/>
                <w:lang w:eastAsia="zh-CN"/>
              </w:rPr>
              <m:t>f</m:t>
            </m:r>
          </m:e>
          <m:sub/>
          <m:sup>
            <m:r>
              <m:rPr>
                <m:sty m:val="p"/>
              </m:rPr>
              <w:rPr>
                <w:rFonts w:ascii="Cambria Math"/>
                <w:lang w:eastAsia="zh-CN"/>
              </w:rPr>
              <m:t>(</m:t>
            </m:r>
            <m:r>
              <w:rPr>
                <w:rFonts w:ascii="Cambria Math"/>
                <w:lang w:eastAsia="zh-CN"/>
              </w:rPr>
              <m:t>j</m:t>
            </m:r>
            <m:r>
              <m:rPr>
                <m:sty m:val="p"/>
              </m:rPr>
              <w:rPr>
                <w:rFonts w:ascii="Cambria Math"/>
                <w:lang w:eastAsia="zh-CN"/>
              </w:rPr>
              <m:t>)</m:t>
            </m:r>
          </m:sup>
        </m:sSubSup>
      </m:oMath>
      <w:r w:rsidR="001F663C">
        <w:rPr>
          <w:iCs/>
          <w:lang w:eastAsia="zh-CN"/>
        </w:rPr>
        <w:t xml:space="preserve">. </w:t>
      </w:r>
    </w:p>
    <w:p w14:paraId="56E77BE8" w14:textId="77777777" w:rsidR="001F663C" w:rsidRDefault="001F663C" w:rsidP="006028C8">
      <w:pPr>
        <w:autoSpaceDE/>
        <w:autoSpaceDN/>
        <w:adjustRightInd/>
        <w:snapToGrid/>
        <w:spacing w:after="180"/>
        <w:rPr>
          <w:iCs/>
          <w:lang w:eastAsia="zh-CN"/>
        </w:rPr>
      </w:pPr>
      <m:oMath>
        <m:r>
          <m:rPr>
            <m:nor/>
          </m:rPr>
          <m:t xml:space="preserve">data rate </m:t>
        </m:r>
        <m:r>
          <m:rPr>
            <m:sty m:val="p"/>
          </m:rPr>
          <w:rPr>
            <w:rFonts w:ascii="Cambria Math"/>
          </w:rPr>
          <m:t>(</m:t>
        </m:r>
        <m:r>
          <m:rPr>
            <m:nor/>
          </m:rPr>
          <m:t>in Mbps</m:t>
        </m:r>
        <m:r>
          <m:rPr>
            <m:sty m:val="p"/>
          </m:rPr>
          <w:rPr>
            <w:rFonts w:ascii="Cambria Math"/>
          </w:rPr>
          <m:t>)=1</m:t>
        </m:r>
        <m:sSup>
          <m:sSupPr>
            <m:ctrlPr>
              <w:rPr>
                <w:rFonts w:ascii="Cambria Math" w:hAnsi="Cambria Math"/>
              </w:rPr>
            </m:ctrlPr>
          </m:sSupPr>
          <m:e>
            <m:r>
              <m:rPr>
                <m:sty m:val="p"/>
              </m:rPr>
              <w:rPr>
                <w:rFonts w:ascii="Cambria Math"/>
              </w:rPr>
              <m:t>0</m:t>
            </m:r>
          </m:e>
          <m:sup>
            <m:r>
              <m:rPr>
                <m:sty m:val="p"/>
              </m:rPr>
              <w:rPr>
                <w:rFonts w:ascii="Cambria Math"/>
              </w:rPr>
              <m:t>-</m:t>
            </m:r>
            <m:r>
              <m:rPr>
                <m:sty m:val="p"/>
              </m:rPr>
              <w:rPr>
                <w:rFonts w:ascii="Cambria Math"/>
              </w:rPr>
              <m:t>6</m:t>
            </m:r>
          </m:sup>
        </m:sSup>
        <m:r>
          <m:rPr>
            <m:sty m:val="p"/>
          </m:rPr>
          <w:rPr>
            <w:rFonts w:ascii="Cambria Math" w:hAnsi="Cambria Math" w:cs="Cambria Math"/>
          </w:rPr>
          <m:t>⋅</m:t>
        </m:r>
        <m:nary>
          <m:naryPr>
            <m:chr m:val="∑"/>
            <m:ctrlPr>
              <w:rPr>
                <w:rFonts w:ascii="Cambria Math" w:hAnsi="Cambria Math"/>
              </w:rPr>
            </m:ctrlPr>
          </m:naryPr>
          <m:sub>
            <m:r>
              <w:rPr>
                <w:rFonts w:ascii="Cambria Math"/>
              </w:rPr>
              <m:t>j</m:t>
            </m:r>
            <m:r>
              <m:rPr>
                <m:sty m:val="p"/>
              </m:rPr>
              <w:rPr>
                <w:rFonts w:ascii="Cambria Math"/>
              </w:rPr>
              <m:t>=1</m:t>
            </m:r>
          </m:sub>
          <m:sup>
            <m:r>
              <w:rPr>
                <w:rFonts w:ascii="Cambria Math"/>
              </w:rPr>
              <m:t>J</m:t>
            </m:r>
          </m:sup>
          <m:e>
            <m:d>
              <m:dPr>
                <m:ctrlPr>
                  <w:rPr>
                    <w:rFonts w:ascii="Cambria Math" w:hAnsi="Cambria Math"/>
                  </w:rPr>
                </m:ctrlPr>
              </m:dPr>
              <m:e>
                <m:sSubSup>
                  <m:sSubSupPr>
                    <m:ctrlPr>
                      <w:rPr>
                        <w:rFonts w:ascii="Cambria Math" w:hAnsi="Cambria Math"/>
                      </w:rPr>
                    </m:ctrlPr>
                  </m:sSubSupPr>
                  <m:e>
                    <m:r>
                      <w:rPr>
                        <w:rFonts w:ascii="Cambria Math"/>
                      </w:rPr>
                      <m:t>v</m:t>
                    </m:r>
                  </m:e>
                  <m:sub>
                    <m:r>
                      <w:rPr>
                        <w:rFonts w:ascii="Cambria Math"/>
                      </w:rPr>
                      <m:t>Layers</m:t>
                    </m:r>
                  </m:sub>
                  <m:sup>
                    <m:r>
                      <m:rPr>
                        <m:sty m:val="p"/>
                      </m:rPr>
                      <w:rPr>
                        <w:rFonts w:ascii="Cambria Math"/>
                      </w:rPr>
                      <m:t>(</m:t>
                    </m:r>
                    <m:r>
                      <w:rPr>
                        <w:rFonts w:ascii="Cambria Math"/>
                      </w:rPr>
                      <m:t>j</m:t>
                    </m:r>
                    <m:r>
                      <m:rPr>
                        <m:sty m:val="p"/>
                      </m:rPr>
                      <w:rPr>
                        <w:rFonts w:ascii="Cambria Math"/>
                      </w:rPr>
                      <m:t>)</m:t>
                    </m:r>
                  </m:sup>
                </m:sSubSup>
                <m:r>
                  <m:rPr>
                    <m:sty m:val="p"/>
                  </m:rPr>
                  <w:rPr>
                    <w:rFonts w:ascii="Cambria Math" w:hAnsi="Cambria Math" w:cs="Cambria Math"/>
                  </w:rPr>
                  <m:t>⋅</m:t>
                </m:r>
                <m:sSubSup>
                  <m:sSubSupPr>
                    <m:ctrlPr>
                      <w:rPr>
                        <w:rFonts w:ascii="Cambria Math" w:hAnsi="Cambria Math"/>
                      </w:rPr>
                    </m:ctrlPr>
                  </m:sSubSupPr>
                  <m:e>
                    <m:r>
                      <w:rPr>
                        <w:rFonts w:ascii="Cambria Math"/>
                      </w:rPr>
                      <m:t>Q</m:t>
                    </m:r>
                  </m:e>
                  <m:sub>
                    <m:r>
                      <w:rPr>
                        <w:rFonts w:ascii="Cambria Math"/>
                      </w:rPr>
                      <m:t>m</m:t>
                    </m:r>
                  </m:sub>
                  <m:sup>
                    <m:r>
                      <m:rPr>
                        <m:sty m:val="p"/>
                      </m:rPr>
                      <w:rPr>
                        <w:rFonts w:ascii="Cambria Math"/>
                      </w:rPr>
                      <m:t>(</m:t>
                    </m:r>
                    <m:r>
                      <w:rPr>
                        <w:rFonts w:ascii="Cambria Math"/>
                      </w:rPr>
                      <m:t>j</m:t>
                    </m:r>
                    <m:r>
                      <m:rPr>
                        <m:sty m:val="p"/>
                      </m:rPr>
                      <w:rPr>
                        <w:rFonts w:ascii="Cambria Math"/>
                      </w:rPr>
                      <m:t>)</m:t>
                    </m:r>
                  </m:sup>
                </m:sSubSup>
                <m:r>
                  <m:rPr>
                    <m:sty m:val="p"/>
                  </m:rPr>
                  <w:rPr>
                    <w:rFonts w:ascii="Cambria Math" w:hAnsi="Cambria Math" w:cs="Cambria Math"/>
                  </w:rPr>
                  <m:t>⋅</m:t>
                </m:r>
                <m:sSubSup>
                  <m:sSubSupPr>
                    <m:ctrlPr>
                      <w:rPr>
                        <w:rFonts w:ascii="Cambria Math" w:hAnsi="Cambria Math"/>
                      </w:rPr>
                    </m:ctrlPr>
                  </m:sSubSupPr>
                  <m:e>
                    <m:r>
                      <w:rPr>
                        <w:rFonts w:ascii="Cambria Math"/>
                      </w:rPr>
                      <m:t>f</m:t>
                    </m:r>
                  </m:e>
                  <m:sub/>
                  <m:sup>
                    <m:r>
                      <m:rPr>
                        <m:sty m:val="p"/>
                      </m:rPr>
                      <w:rPr>
                        <w:rFonts w:ascii="Cambria Math"/>
                      </w:rPr>
                      <m:t>(</m:t>
                    </m:r>
                    <m:r>
                      <w:rPr>
                        <w:rFonts w:ascii="Cambria Math"/>
                      </w:rPr>
                      <m:t>j</m:t>
                    </m:r>
                    <m:r>
                      <m:rPr>
                        <m:sty m:val="p"/>
                      </m:rPr>
                      <w:rPr>
                        <w:rFonts w:ascii="Cambria Math"/>
                      </w:rPr>
                      <m:t>)</m:t>
                    </m:r>
                  </m:sup>
                </m:sSubSup>
                <m:r>
                  <m:rPr>
                    <m:sty m:val="p"/>
                  </m:rPr>
                  <w:rPr>
                    <w:rFonts w:ascii="Cambria Math" w:hAnsi="Cambria Math" w:cs="Cambria Math"/>
                  </w:rPr>
                  <m:t>⋅</m:t>
                </m:r>
                <m:sSub>
                  <m:sSubPr>
                    <m:ctrlPr>
                      <w:rPr>
                        <w:rFonts w:ascii="Cambria Math" w:hAnsi="Cambria Math"/>
                      </w:rPr>
                    </m:ctrlPr>
                  </m:sSubPr>
                  <m:e>
                    <m:r>
                      <w:rPr>
                        <w:rFonts w:ascii="Cambria Math"/>
                      </w:rPr>
                      <m:t>R</m:t>
                    </m:r>
                  </m:e>
                  <m:sub>
                    <m:r>
                      <w:rPr>
                        <w:rFonts w:ascii="Cambria Math"/>
                      </w:rPr>
                      <m:t>max</m:t>
                    </m:r>
                  </m:sub>
                </m:sSub>
                <m:r>
                  <m:rPr>
                    <m:sty m:val="p"/>
                  </m:rPr>
                  <w:rPr>
                    <w:rFonts w:ascii="Cambria Math" w:hAnsi="Cambria Math" w:cs="Cambria Math"/>
                  </w:rPr>
                  <m:t>⋅</m:t>
                </m:r>
                <m:f>
                  <m:fPr>
                    <m:ctrlPr>
                      <w:rPr>
                        <w:rFonts w:ascii="Cambria Math" w:hAnsi="Cambria Math"/>
                      </w:rPr>
                    </m:ctrlPr>
                  </m:fPr>
                  <m:num>
                    <m:sSubSup>
                      <m:sSubSupPr>
                        <m:ctrlPr>
                          <w:rPr>
                            <w:rFonts w:ascii="Cambria Math" w:hAnsi="Cambria Math"/>
                          </w:rPr>
                        </m:ctrlPr>
                      </m:sSubSupPr>
                      <m:e>
                        <m:r>
                          <w:rPr>
                            <w:rFonts w:ascii="Cambria Math"/>
                          </w:rPr>
                          <m:t>N</m:t>
                        </m:r>
                      </m:e>
                      <m:sub>
                        <m:r>
                          <w:rPr>
                            <w:rFonts w:ascii="Cambria Math"/>
                          </w:rPr>
                          <m:t>PRB</m:t>
                        </m:r>
                      </m:sub>
                      <m:sup>
                        <m:r>
                          <w:rPr>
                            <w:rFonts w:ascii="Cambria Math"/>
                          </w:rPr>
                          <m:t>BW</m:t>
                        </m:r>
                        <m:r>
                          <m:rPr>
                            <m:sty m:val="p"/>
                          </m:rPr>
                          <w:rPr>
                            <w:rFonts w:ascii="Cambria Math"/>
                          </w:rPr>
                          <m:t>(</m:t>
                        </m:r>
                        <m:r>
                          <w:rPr>
                            <w:rFonts w:ascii="Cambria Math"/>
                          </w:rPr>
                          <m:t>j</m:t>
                        </m:r>
                        <m:r>
                          <m:rPr>
                            <m:sty m:val="p"/>
                          </m:rPr>
                          <w:rPr>
                            <w:rFonts w:ascii="Cambria Math"/>
                          </w:rPr>
                          <m:t>),</m:t>
                        </m:r>
                        <m:r>
                          <w:rPr>
                            <w:rFonts w:ascii="Cambria Math"/>
                          </w:rPr>
                          <m:t>μ</m:t>
                        </m:r>
                      </m:sup>
                    </m:sSubSup>
                    <m:r>
                      <m:rPr>
                        <m:sty m:val="p"/>
                      </m:rPr>
                      <w:rPr>
                        <w:rFonts w:ascii="Cambria Math" w:hAnsi="Cambria Math" w:cs="Cambria Math"/>
                      </w:rPr>
                      <m:t>⋅</m:t>
                    </m:r>
                    <m:r>
                      <m:rPr>
                        <m:sty m:val="p"/>
                      </m:rPr>
                      <w:rPr>
                        <w:rFonts w:ascii="Cambria Math"/>
                      </w:rPr>
                      <m:t>12</m:t>
                    </m:r>
                  </m:num>
                  <m:den>
                    <m:sSubSup>
                      <m:sSubSupPr>
                        <m:ctrlPr>
                          <w:rPr>
                            <w:rFonts w:ascii="Cambria Math" w:hAnsi="Cambria Math"/>
                          </w:rPr>
                        </m:ctrlPr>
                      </m:sSubSupPr>
                      <m:e>
                        <m:r>
                          <w:rPr>
                            <w:rFonts w:ascii="Cambria Math"/>
                          </w:rPr>
                          <m:t>T</m:t>
                        </m:r>
                      </m:e>
                      <m:sub>
                        <m:r>
                          <w:rPr>
                            <w:rFonts w:ascii="Cambria Math"/>
                          </w:rPr>
                          <m:t>s</m:t>
                        </m:r>
                      </m:sub>
                      <m:sup>
                        <m:r>
                          <w:rPr>
                            <w:rFonts w:ascii="Cambria Math"/>
                          </w:rPr>
                          <m:t>μ</m:t>
                        </m:r>
                      </m:sup>
                    </m:sSubSup>
                  </m:den>
                </m:f>
                <m:d>
                  <m:dPr>
                    <m:ctrlPr>
                      <w:rPr>
                        <w:rFonts w:ascii="Cambria Math" w:hAnsi="Cambria Math"/>
                      </w:rPr>
                    </m:ctrlPr>
                  </m:dPr>
                  <m:e>
                    <m:r>
                      <m:rPr>
                        <m:sty m:val="p"/>
                      </m:rPr>
                      <w:rPr>
                        <w:rFonts w:ascii="Cambria Math"/>
                      </w:rPr>
                      <m:t>1</m:t>
                    </m:r>
                    <m:r>
                      <m:rPr>
                        <m:sty m:val="p"/>
                      </m:rPr>
                      <w:rPr>
                        <w:rFonts w:ascii="Cambria Math"/>
                      </w:rPr>
                      <m:t>-</m:t>
                    </m:r>
                    <m:r>
                      <w:rPr>
                        <w:rFonts w:ascii="Cambria Math"/>
                      </w:rPr>
                      <m:t>O</m:t>
                    </m:r>
                    <m:sSup>
                      <m:sSupPr>
                        <m:ctrlPr>
                          <w:rPr>
                            <w:rFonts w:ascii="Cambria Math" w:hAnsi="Cambria Math"/>
                          </w:rPr>
                        </m:ctrlPr>
                      </m:sSupPr>
                      <m:e>
                        <m:r>
                          <w:rPr>
                            <w:rFonts w:ascii="Cambria Math"/>
                          </w:rPr>
                          <m:t>H</m:t>
                        </m:r>
                      </m:e>
                      <m:sup>
                        <m:r>
                          <m:rPr>
                            <m:sty m:val="p"/>
                          </m:rPr>
                          <w:rPr>
                            <w:rFonts w:ascii="Cambria Math"/>
                          </w:rPr>
                          <m:t>(</m:t>
                        </m:r>
                        <m:r>
                          <w:rPr>
                            <w:rFonts w:ascii="Cambria Math"/>
                          </w:rPr>
                          <m:t>j</m:t>
                        </m:r>
                        <m:r>
                          <m:rPr>
                            <m:sty m:val="p"/>
                          </m:rPr>
                          <w:rPr>
                            <w:rFonts w:ascii="Cambria Math"/>
                          </w:rPr>
                          <m:t>)</m:t>
                        </m:r>
                      </m:sup>
                    </m:sSup>
                  </m:e>
                </m:d>
              </m:e>
            </m:d>
          </m:e>
        </m:nary>
      </m:oMath>
      <w:r>
        <w:rPr>
          <w:sz w:val="20"/>
          <w:szCs w:val="20"/>
          <w:lang w:val="en-GB" w:eastAsia="ja-JP"/>
        </w:rPr>
        <w:t xml:space="preserve">      (1)</w:t>
      </w:r>
    </w:p>
    <w:p w14:paraId="15E22F30" w14:textId="4070C7FF" w:rsidR="00C16E63" w:rsidRPr="005F4EA8" w:rsidRDefault="001F663C" w:rsidP="001F663C">
      <w:pPr>
        <w:spacing w:after="0"/>
        <w:rPr>
          <w:color w:val="000000" w:themeColor="text1"/>
        </w:rPr>
      </w:pPr>
      <w:r>
        <w:rPr>
          <w:iCs/>
          <w:lang w:eastAsia="zh-CN"/>
        </w:rPr>
        <w:t>PR2 is to</w:t>
      </w:r>
      <w:r w:rsidR="007C0A40">
        <w:rPr>
          <w:iCs/>
          <w:lang w:eastAsia="zh-CN"/>
        </w:rPr>
        <w:t xml:space="preserve"> limit peak data rate</w:t>
      </w:r>
      <w:r>
        <w:rPr>
          <w:iCs/>
          <w:lang w:eastAsia="zh-CN"/>
        </w:rPr>
        <w:t xml:space="preserve"> by</w:t>
      </w:r>
      <w:r w:rsidR="00BF147C">
        <w:rPr>
          <w:iCs/>
          <w:lang w:eastAsia="zh-CN"/>
        </w:rPr>
        <w:t xml:space="preserve"> a limitation of the maximum TBS. </w:t>
      </w:r>
      <w:r>
        <w:rPr>
          <w:iCs/>
          <w:lang w:eastAsia="zh-CN"/>
        </w:rPr>
        <w:t xml:space="preserve">In fact, </w:t>
      </w:r>
      <w:r w:rsidRPr="00D141A1">
        <w:rPr>
          <w:iCs/>
          <w:lang w:eastAsia="zh-CN"/>
        </w:rPr>
        <w:t xml:space="preserve">the peak data rate calculated by formula (1) and the maximum TBS can </w:t>
      </w:r>
      <w:proofErr w:type="gramStart"/>
      <w:r w:rsidRPr="00D141A1">
        <w:rPr>
          <w:iCs/>
          <w:lang w:eastAsia="zh-CN"/>
        </w:rPr>
        <w:t>be</w:t>
      </w:r>
      <w:proofErr w:type="gramEnd"/>
      <w:r w:rsidRPr="00D141A1">
        <w:rPr>
          <w:iCs/>
          <w:lang w:eastAsia="zh-CN"/>
        </w:rPr>
        <w:t xml:space="preserve"> transformed each other</w:t>
      </w:r>
      <w:r>
        <w:rPr>
          <w:iCs/>
          <w:lang w:eastAsia="zh-CN"/>
        </w:rPr>
        <w:t>. B</w:t>
      </w:r>
      <w:r w:rsidR="00636DDE">
        <w:rPr>
          <w:iCs/>
          <w:lang w:eastAsia="zh-CN"/>
        </w:rPr>
        <w:t xml:space="preserve">ased on TS 38.214, </w:t>
      </w:r>
      <w:r w:rsidR="00C16E63">
        <w:rPr>
          <w:iCs/>
          <w:lang w:eastAsia="zh-CN"/>
        </w:rPr>
        <w:t xml:space="preserve">the maximum number of bits </w:t>
      </w:r>
      <w:r w:rsidR="0004787A">
        <w:rPr>
          <w:iCs/>
          <w:lang w:eastAsia="zh-CN"/>
        </w:rPr>
        <w:t>that</w:t>
      </w:r>
      <w:r w:rsidR="00C16E63">
        <w:rPr>
          <w:iCs/>
          <w:lang w:eastAsia="zh-CN"/>
        </w:rPr>
        <w:t xml:space="preserve"> can be transmitted in a slot can be derived based on the </w:t>
      </w:r>
      <w:r w:rsidR="00CC233E">
        <w:rPr>
          <w:iCs/>
          <w:lang w:eastAsia="zh-CN"/>
        </w:rPr>
        <w:t xml:space="preserve">data rate calculated by the above formula. </w:t>
      </w:r>
      <w:r w:rsidR="00CC233E">
        <w:rPr>
          <w:color w:val="000000" w:themeColor="text1"/>
          <w:lang w:eastAsia="ko-KR"/>
        </w:rPr>
        <w:t>W</w:t>
      </w:r>
      <w:r w:rsidR="00C16E63" w:rsidRPr="005F4EA8">
        <w:rPr>
          <w:color w:val="000000" w:themeColor="text1"/>
          <w:lang w:eastAsia="ko-KR"/>
        </w:rPr>
        <w:t>ithin a cell group, a</w:t>
      </w:r>
      <w:r w:rsidR="00C16E63" w:rsidRPr="005F4EA8">
        <w:rPr>
          <w:color w:val="000000" w:themeColor="text1"/>
        </w:rPr>
        <w:t xml:space="preserve"> UE is not required to handle PDSCH(s) transmissions in slot </w:t>
      </w:r>
      <w:r w:rsidR="00C16E63" w:rsidRPr="005F4EA8">
        <w:rPr>
          <w:i/>
          <w:color w:val="000000" w:themeColor="text1"/>
        </w:rPr>
        <w:t>s</w:t>
      </w:r>
      <w:r w:rsidR="00C16E63" w:rsidRPr="005F4EA8">
        <w:rPr>
          <w:i/>
          <w:color w:val="000000" w:themeColor="text1"/>
          <w:vertAlign w:val="subscript"/>
        </w:rPr>
        <w:t>j</w:t>
      </w:r>
      <w:r w:rsidR="00C16E63" w:rsidRPr="005F4EA8">
        <w:rPr>
          <w:color w:val="000000" w:themeColor="text1"/>
        </w:rPr>
        <w:t xml:space="preserve"> in serving cell-</w:t>
      </w:r>
      <w:r w:rsidR="00C16E63" w:rsidRPr="005F4EA8">
        <w:rPr>
          <w:i/>
          <w:color w:val="000000" w:themeColor="text1"/>
        </w:rPr>
        <w:t>j</w:t>
      </w:r>
      <w:r w:rsidR="00C16E63" w:rsidRPr="005F4EA8">
        <w:rPr>
          <w:color w:val="000000" w:themeColor="text1"/>
        </w:rPr>
        <w:t xml:space="preserve">, and for </w:t>
      </w:r>
      <w:r w:rsidR="00C16E63" w:rsidRPr="005F4EA8">
        <w:rPr>
          <w:i/>
          <w:color w:val="000000" w:themeColor="text1"/>
        </w:rPr>
        <w:t>j</w:t>
      </w:r>
      <w:r w:rsidR="00C16E63" w:rsidRPr="005F4EA8">
        <w:rPr>
          <w:color w:val="000000" w:themeColor="text1"/>
        </w:rPr>
        <w:t xml:space="preserve"> = 0,</w:t>
      </w:r>
      <w:proofErr w:type="gramStart"/>
      <w:r w:rsidR="00C16E63" w:rsidRPr="005F4EA8">
        <w:rPr>
          <w:color w:val="000000" w:themeColor="text1"/>
        </w:rPr>
        <w:t>1,2..</w:t>
      </w:r>
      <w:proofErr w:type="gramEnd"/>
      <w:r w:rsidR="00C16E63" w:rsidRPr="005F4EA8">
        <w:rPr>
          <w:color w:val="000000" w:themeColor="text1"/>
        </w:rPr>
        <w:t xml:space="preserve"> </w:t>
      </w:r>
      <w:r w:rsidR="00C16E63" w:rsidRPr="005F4EA8">
        <w:rPr>
          <w:i/>
          <w:color w:val="000000" w:themeColor="text1"/>
        </w:rPr>
        <w:t>J-1</w:t>
      </w:r>
      <w:r w:rsidR="00C16E63" w:rsidRPr="005F4EA8">
        <w:rPr>
          <w:color w:val="000000" w:themeColor="text1"/>
        </w:rPr>
        <w:t xml:space="preserve">, slot </w:t>
      </w:r>
      <w:r w:rsidR="00C16E63" w:rsidRPr="005F4EA8">
        <w:rPr>
          <w:i/>
          <w:color w:val="000000" w:themeColor="text1"/>
        </w:rPr>
        <w:t>s</w:t>
      </w:r>
      <w:r w:rsidR="00C16E63" w:rsidRPr="005F4EA8">
        <w:rPr>
          <w:i/>
          <w:color w:val="000000" w:themeColor="text1"/>
          <w:vertAlign w:val="subscript"/>
        </w:rPr>
        <w:t>j</w:t>
      </w:r>
      <w:r w:rsidR="00C16E63" w:rsidRPr="005F4EA8">
        <w:rPr>
          <w:color w:val="000000" w:themeColor="text1"/>
        </w:rPr>
        <w:t xml:space="preserve"> overlapping </w:t>
      </w:r>
      <w:r w:rsidR="00C16E63" w:rsidRPr="005F4EA8">
        <w:rPr>
          <w:color w:val="000000" w:themeColor="text1"/>
          <w:lang w:eastAsia="ko-KR"/>
        </w:rPr>
        <w:t xml:space="preserve">with </w:t>
      </w:r>
      <w:r w:rsidR="00C16E63" w:rsidRPr="005F4EA8">
        <w:rPr>
          <w:color w:val="000000" w:themeColor="text1"/>
        </w:rPr>
        <w:t xml:space="preserve">any given point in time, if the following condition is not satisfied at that point in time: </w:t>
      </w:r>
    </w:p>
    <w:p w14:paraId="21390DA5" w14:textId="014ED6C2" w:rsidR="00C16E63" w:rsidRPr="005F4EA8" w:rsidRDefault="00FF221A" w:rsidP="006028C8">
      <w:pPr>
        <w:pStyle w:val="EQ"/>
        <w:jc w:val="both"/>
        <w:rPr>
          <w:lang w:val="sv-SE" w:eastAsia="ko-KR"/>
        </w:rPr>
      </w:pPr>
      <m:oMath>
        <m:nary>
          <m:naryPr>
            <m:chr m:val="∑"/>
            <m:limLoc m:val="undOvr"/>
            <m:ctrlPr>
              <w:rPr>
                <w:rFonts w:ascii="Cambria Math" w:hAnsi="Cambria Math"/>
                <w:noProof w:val="0"/>
                <w:sz w:val="22"/>
                <w:szCs w:val="22"/>
                <w:lang w:val="en-US"/>
              </w:rPr>
            </m:ctrlPr>
          </m:naryPr>
          <m:sub>
            <m:r>
              <w:rPr>
                <w:rFonts w:ascii="Cambria Math" w:hAnsi="Cambria Math"/>
                <w:noProof w:val="0"/>
                <w:sz w:val="22"/>
                <w:szCs w:val="22"/>
                <w:lang w:val="en-US"/>
              </w:rPr>
              <m:t>j</m:t>
            </m:r>
            <m:r>
              <m:rPr>
                <m:sty m:val="p"/>
              </m:rPr>
              <w:rPr>
                <w:rFonts w:ascii="Cambria Math" w:hAnsi="Cambria Math"/>
                <w:noProof w:val="0"/>
                <w:sz w:val="22"/>
                <w:szCs w:val="22"/>
                <w:lang w:val="en-US"/>
              </w:rPr>
              <m:t>=0</m:t>
            </m:r>
          </m:sub>
          <m:sup>
            <m:r>
              <w:rPr>
                <w:rFonts w:ascii="Cambria Math" w:hAnsi="Cambria Math"/>
                <w:noProof w:val="0"/>
                <w:sz w:val="22"/>
                <w:szCs w:val="22"/>
                <w:lang w:val="en-US"/>
              </w:rPr>
              <m:t>J</m:t>
            </m:r>
            <m:r>
              <m:rPr>
                <m:sty m:val="p"/>
              </m:rPr>
              <w:rPr>
                <w:rFonts w:ascii="Cambria Math" w:hAnsi="Cambria Math"/>
                <w:noProof w:val="0"/>
                <w:sz w:val="22"/>
                <w:szCs w:val="22"/>
                <w:lang w:val="en-US"/>
              </w:rPr>
              <m:t>-1</m:t>
            </m:r>
          </m:sup>
          <m:e>
            <m:f>
              <m:fPr>
                <m:ctrlPr>
                  <w:rPr>
                    <w:rFonts w:ascii="Cambria Math" w:hAnsi="Cambria Math"/>
                    <w:noProof w:val="0"/>
                    <w:sz w:val="22"/>
                    <w:szCs w:val="22"/>
                    <w:lang w:val="en-US"/>
                  </w:rPr>
                </m:ctrlPr>
              </m:fPr>
              <m:num>
                <m:nary>
                  <m:naryPr>
                    <m:chr m:val="∑"/>
                    <m:limLoc m:val="subSup"/>
                    <m:ctrlPr>
                      <w:rPr>
                        <w:rFonts w:ascii="Cambria Math" w:hAnsi="Cambria Math"/>
                        <w:noProof w:val="0"/>
                        <w:sz w:val="22"/>
                        <w:szCs w:val="22"/>
                        <w:lang w:val="en-US"/>
                      </w:rPr>
                    </m:ctrlPr>
                  </m:naryPr>
                  <m:sub>
                    <m:r>
                      <w:rPr>
                        <w:rFonts w:ascii="Cambria Math" w:hAnsi="Cambria Math"/>
                        <w:noProof w:val="0"/>
                        <w:sz w:val="22"/>
                        <w:szCs w:val="22"/>
                        <w:lang w:val="en-US"/>
                      </w:rPr>
                      <m:t>m</m:t>
                    </m:r>
                    <m:r>
                      <m:rPr>
                        <m:sty m:val="p"/>
                      </m:rPr>
                      <w:rPr>
                        <w:rFonts w:ascii="Cambria Math" w:hAnsi="Cambria Math"/>
                        <w:noProof w:val="0"/>
                        <w:sz w:val="22"/>
                        <w:szCs w:val="22"/>
                        <w:lang w:val="en-US"/>
                      </w:rPr>
                      <m:t>=0</m:t>
                    </m:r>
                  </m:sub>
                  <m:sup>
                    <m:r>
                      <w:rPr>
                        <w:rFonts w:ascii="Cambria Math" w:hAnsi="Cambria Math"/>
                        <w:noProof w:val="0"/>
                        <w:sz w:val="22"/>
                        <w:szCs w:val="22"/>
                        <w:lang w:val="en-US"/>
                      </w:rPr>
                      <m:t>M</m:t>
                    </m:r>
                    <m:r>
                      <m:rPr>
                        <m:sty m:val="p"/>
                      </m:rPr>
                      <w:rPr>
                        <w:rFonts w:ascii="Cambria Math" w:hAnsi="Cambria Math"/>
                        <w:noProof w:val="0"/>
                        <w:sz w:val="22"/>
                        <w:szCs w:val="22"/>
                        <w:lang w:val="en-US"/>
                      </w:rPr>
                      <m:t>-1</m:t>
                    </m:r>
                  </m:sup>
                  <m:e>
                    <m:sSub>
                      <m:sSubPr>
                        <m:ctrlPr>
                          <w:rPr>
                            <w:rFonts w:ascii="Cambria Math" w:hAnsi="Cambria Math"/>
                            <w:noProof w:val="0"/>
                            <w:sz w:val="22"/>
                            <w:szCs w:val="22"/>
                            <w:lang w:val="en-US"/>
                          </w:rPr>
                        </m:ctrlPr>
                      </m:sSubPr>
                      <m:e>
                        <m:r>
                          <w:rPr>
                            <w:rFonts w:ascii="Cambria Math" w:hAnsi="Cambria Math"/>
                            <w:noProof w:val="0"/>
                            <w:sz w:val="22"/>
                            <w:szCs w:val="22"/>
                            <w:lang w:val="en-US"/>
                          </w:rPr>
                          <m:t>V</m:t>
                        </m:r>
                      </m:e>
                      <m:sub>
                        <m:r>
                          <w:rPr>
                            <w:rFonts w:ascii="Cambria Math" w:hAnsi="Cambria Math"/>
                            <w:noProof w:val="0"/>
                            <w:sz w:val="22"/>
                            <w:szCs w:val="22"/>
                            <w:lang w:val="en-US"/>
                          </w:rPr>
                          <m:t>j</m:t>
                        </m:r>
                        <m:r>
                          <m:rPr>
                            <m:sty m:val="p"/>
                          </m:rPr>
                          <w:rPr>
                            <w:rFonts w:ascii="Cambria Math" w:hAnsi="Cambria Math"/>
                            <w:noProof w:val="0"/>
                            <w:sz w:val="22"/>
                            <w:szCs w:val="22"/>
                            <w:lang w:val="en-US"/>
                          </w:rPr>
                          <m:t>,</m:t>
                        </m:r>
                        <m:r>
                          <w:rPr>
                            <w:rFonts w:ascii="Cambria Math" w:hAnsi="Cambria Math"/>
                            <w:noProof w:val="0"/>
                            <w:sz w:val="22"/>
                            <w:szCs w:val="22"/>
                            <w:lang w:val="en-US"/>
                          </w:rPr>
                          <m:t>m</m:t>
                        </m:r>
                      </m:sub>
                    </m:sSub>
                  </m:e>
                </m:nary>
              </m:num>
              <m:den>
                <m:sSubSup>
                  <m:sSubSupPr>
                    <m:ctrlPr>
                      <w:rPr>
                        <w:rFonts w:ascii="Cambria Math" w:hAnsi="Cambria Math"/>
                        <w:noProof w:val="0"/>
                        <w:sz w:val="22"/>
                        <w:szCs w:val="22"/>
                        <w:lang w:val="en-US"/>
                      </w:rPr>
                    </m:ctrlPr>
                  </m:sSubSupPr>
                  <m:e>
                    <m:r>
                      <w:rPr>
                        <w:rFonts w:ascii="Cambria Math" w:hAnsi="Cambria Math"/>
                        <w:noProof w:val="0"/>
                        <w:sz w:val="22"/>
                        <w:szCs w:val="22"/>
                        <w:lang w:val="en-US"/>
                      </w:rPr>
                      <m:t>T</m:t>
                    </m:r>
                  </m:e>
                  <m:sub>
                    <m:r>
                      <w:rPr>
                        <w:rFonts w:ascii="Cambria Math" w:hAnsi="Cambria Math"/>
                        <w:noProof w:val="0"/>
                        <w:sz w:val="22"/>
                        <w:szCs w:val="22"/>
                        <w:lang w:val="en-US"/>
                      </w:rPr>
                      <m:t>slot</m:t>
                    </m:r>
                  </m:sub>
                  <m:sup>
                    <m:r>
                      <w:rPr>
                        <w:rFonts w:ascii="Cambria Math" w:hAnsi="Cambria Math"/>
                        <w:noProof w:val="0"/>
                        <w:sz w:val="22"/>
                        <w:szCs w:val="22"/>
                        <w:lang w:val="en-US"/>
                      </w:rPr>
                      <m:t>μ</m:t>
                    </m:r>
                    <m:r>
                      <m:rPr>
                        <m:sty m:val="p"/>
                      </m:rPr>
                      <w:rPr>
                        <w:rFonts w:ascii="Cambria Math" w:hAnsi="Cambria Math"/>
                        <w:noProof w:val="0"/>
                        <w:sz w:val="22"/>
                        <w:szCs w:val="22"/>
                        <w:lang w:val="en-US"/>
                      </w:rPr>
                      <m:t>(</m:t>
                    </m:r>
                    <m:r>
                      <w:rPr>
                        <w:rFonts w:ascii="Cambria Math" w:hAnsi="Cambria Math"/>
                        <w:noProof w:val="0"/>
                        <w:sz w:val="22"/>
                        <w:szCs w:val="22"/>
                        <w:lang w:val="en-US"/>
                      </w:rPr>
                      <m:t>j</m:t>
                    </m:r>
                    <m:r>
                      <m:rPr>
                        <m:sty m:val="p"/>
                      </m:rPr>
                      <w:rPr>
                        <w:rFonts w:ascii="Cambria Math" w:hAnsi="Cambria Math"/>
                        <w:noProof w:val="0"/>
                        <w:sz w:val="22"/>
                        <w:szCs w:val="22"/>
                        <w:lang w:val="en-US"/>
                      </w:rPr>
                      <m:t>)</m:t>
                    </m:r>
                  </m:sup>
                </m:sSubSup>
              </m:den>
            </m:f>
          </m:e>
        </m:nary>
        <m:r>
          <m:rPr>
            <m:sty m:val="p"/>
          </m:rPr>
          <w:rPr>
            <w:rFonts w:ascii="Cambria Math" w:hAnsi="Cambria Math"/>
            <w:noProof w:val="0"/>
            <w:sz w:val="22"/>
            <w:szCs w:val="22"/>
            <w:lang w:val="en-US"/>
          </w:rPr>
          <m:t>≤</m:t>
        </m:r>
        <m:r>
          <w:rPr>
            <w:rFonts w:ascii="Cambria Math" w:hAnsi="Cambria Math"/>
            <w:noProof w:val="0"/>
            <w:sz w:val="22"/>
            <w:szCs w:val="22"/>
            <w:lang w:val="en-US"/>
          </w:rPr>
          <m:t>DataRate</m:t>
        </m:r>
      </m:oMath>
      <w:r w:rsidR="0084720E">
        <w:tab/>
        <w:t xml:space="preserve">                                                      (2)</w:t>
      </w:r>
    </w:p>
    <w:p w14:paraId="37CD1FE3" w14:textId="7F139D6C" w:rsidR="00BD304A" w:rsidRDefault="00BD304A" w:rsidP="006028C8">
      <w:pPr>
        <w:autoSpaceDE/>
        <w:autoSpaceDN/>
        <w:adjustRightInd/>
        <w:snapToGrid/>
        <w:spacing w:after="180"/>
        <w:rPr>
          <w:rFonts w:eastAsia="Times New Roman"/>
        </w:rPr>
      </w:pPr>
      <w:r>
        <w:rPr>
          <w:iCs/>
          <w:lang w:eastAsia="zh-CN"/>
        </w:rPr>
        <w:t>With PR1 or PR2, it may not result in any limitation on the received REs in a slot if the lowest MCS is used. In such a case, it is expected that the complexity of post-FFT data buffering and receiving processing block, e.g., channel estimation cannot be reduced. On the other hand, limiting the total number of REs for PDSCH/PUSCH transmission in a slot can be considered for further complexity reduction. For example, the maximum number of REs in the data transmission may correspond to 25PRBs in 14 OFDM symbols or be even lower. Based on Table 1, it is possible to pose a stricter restriction on the total number of REs while still meeting the</w:t>
      </w:r>
      <w:r w:rsidRPr="00C0526C">
        <w:rPr>
          <w:rFonts w:eastAsia="Times New Roman"/>
        </w:rPr>
        <w:t xml:space="preserve"> </w:t>
      </w:r>
      <w:r>
        <w:rPr>
          <w:rFonts w:eastAsia="Times New Roman"/>
        </w:rPr>
        <w:t>targeting</w:t>
      </w:r>
      <w:r w:rsidRPr="00A23E94">
        <w:rPr>
          <w:rFonts w:eastAsia="Times New Roman"/>
        </w:rPr>
        <w:t xml:space="preserve"> peak data rate </w:t>
      </w:r>
      <w:r>
        <w:rPr>
          <w:rFonts w:eastAsia="Times New Roman"/>
        </w:rPr>
        <w:t>of</w:t>
      </w:r>
      <w:r w:rsidRPr="00A23E94">
        <w:rPr>
          <w:rFonts w:eastAsia="Times New Roman"/>
        </w:rPr>
        <w:t xml:space="preserve"> 10Mbps</w:t>
      </w:r>
      <w:r>
        <w:rPr>
          <w:rFonts w:eastAsia="Times New Roman"/>
        </w:rPr>
        <w:t xml:space="preserve">. </w:t>
      </w:r>
    </w:p>
    <w:p w14:paraId="534D0BB9" w14:textId="50937430" w:rsidR="00BD304A" w:rsidRPr="003E54BA" w:rsidRDefault="00BD304A" w:rsidP="00BD304A">
      <w:pPr>
        <w:rPr>
          <w:bCs/>
        </w:rPr>
      </w:pPr>
      <w:r>
        <w:rPr>
          <w:b/>
        </w:rPr>
        <w:t xml:space="preserve">Observation </w:t>
      </w:r>
      <w:r w:rsidR="009C1ECC">
        <w:rPr>
          <w:b/>
        </w:rPr>
        <w:t>2</w:t>
      </w:r>
      <w:r>
        <w:rPr>
          <w:b/>
        </w:rPr>
        <w:t xml:space="preserve">: </w:t>
      </w:r>
    </w:p>
    <w:p w14:paraId="4DC7A441" w14:textId="77777777" w:rsidR="00BD304A" w:rsidRDefault="00BD304A" w:rsidP="006028C8">
      <w:pPr>
        <w:pStyle w:val="ListParagraph"/>
        <w:numPr>
          <w:ilvl w:val="0"/>
          <w:numId w:val="4"/>
        </w:numPr>
        <w:autoSpaceDE/>
        <w:autoSpaceDN/>
        <w:adjustRightInd/>
        <w:snapToGrid/>
        <w:spacing w:after="180"/>
        <w:rPr>
          <w:iCs/>
          <w:lang w:eastAsia="zh-CN"/>
        </w:rPr>
      </w:pPr>
      <w:r>
        <w:t>Only limiting peak data rate or maximum TBS</w:t>
      </w:r>
      <w:r>
        <w:rPr>
          <w:iCs/>
          <w:lang w:eastAsia="zh-CN"/>
        </w:rPr>
        <w:t xml:space="preserve"> may result in no complexity reduction for post-FFT data buffering and receiving processing block.</w:t>
      </w:r>
    </w:p>
    <w:p w14:paraId="7EF5289A" w14:textId="77777777" w:rsidR="00BD304A" w:rsidRDefault="00BD304A" w:rsidP="00BD304A">
      <w:pPr>
        <w:spacing w:after="0"/>
        <w:rPr>
          <w:iCs/>
          <w:lang w:eastAsia="zh-CN"/>
        </w:rPr>
      </w:pPr>
    </w:p>
    <w:p w14:paraId="1E2397BB" w14:textId="538A4BDA" w:rsidR="00BD304A" w:rsidRDefault="00BD304A" w:rsidP="00BD304A">
      <w:pPr>
        <w:rPr>
          <w:bCs/>
        </w:rPr>
      </w:pPr>
      <w:r>
        <w:rPr>
          <w:b/>
        </w:rPr>
        <w:t xml:space="preserve">Proposal 3: </w:t>
      </w:r>
      <w:r>
        <w:rPr>
          <w:bCs/>
        </w:rPr>
        <w:t xml:space="preserve">For PR1 or PR2, further consider </w:t>
      </w:r>
      <w:r w:rsidR="0070451F">
        <w:rPr>
          <w:bCs/>
        </w:rPr>
        <w:t>limiting</w:t>
      </w:r>
      <w:r>
        <w:rPr>
          <w:bCs/>
        </w:rPr>
        <w:t xml:space="preserve"> the total number of REs allocated for </w:t>
      </w:r>
      <w:r>
        <w:rPr>
          <w:rFonts w:hint="eastAsia"/>
          <w:bCs/>
          <w:lang w:eastAsia="zh-CN"/>
        </w:rPr>
        <w:t>PDSCH</w:t>
      </w:r>
      <w:r>
        <w:rPr>
          <w:bCs/>
        </w:rPr>
        <w:t xml:space="preserve"> or </w:t>
      </w:r>
      <w:r>
        <w:rPr>
          <w:rFonts w:hint="eastAsia"/>
          <w:bCs/>
          <w:lang w:eastAsia="zh-CN"/>
        </w:rPr>
        <w:t>PUSCH</w:t>
      </w:r>
      <w:r>
        <w:rPr>
          <w:bCs/>
        </w:rPr>
        <w:t xml:space="preserve"> transmission.  </w:t>
      </w:r>
    </w:p>
    <w:p w14:paraId="6E868CE6" w14:textId="77777777" w:rsidR="00BD304A" w:rsidRDefault="00BD304A" w:rsidP="00BD304A">
      <w:pPr>
        <w:rPr>
          <w:bCs/>
        </w:rPr>
      </w:pPr>
    </w:p>
    <w:p w14:paraId="66E1D936" w14:textId="2C6EDC10" w:rsidR="001F663C" w:rsidRDefault="001F663C" w:rsidP="006028C8">
      <w:pPr>
        <w:autoSpaceDE/>
        <w:autoSpaceDN/>
        <w:adjustRightInd/>
        <w:snapToGrid/>
        <w:spacing w:after="180"/>
        <w:rPr>
          <w:iCs/>
          <w:lang w:eastAsia="zh-CN"/>
        </w:rPr>
      </w:pPr>
      <w:r>
        <w:rPr>
          <w:iCs/>
          <w:lang w:eastAsia="zh-CN"/>
        </w:rPr>
        <w:lastRenderedPageBreak/>
        <w:t xml:space="preserve">With PR1 or PR2, it is up to gNB to schedule any number of PRB allocation, any number of OFDM symbols and any MCS, subjected to the limited peak data rate. Since it allows a large freedom, it expects to have less complexity reduction. This motivates option PR3. </w:t>
      </w:r>
    </w:p>
    <w:p w14:paraId="57752425" w14:textId="593ECA29" w:rsidR="00BD304A" w:rsidRDefault="001F663C" w:rsidP="006028C8">
      <w:pPr>
        <w:autoSpaceDE/>
        <w:autoSpaceDN/>
        <w:adjustRightInd/>
        <w:snapToGrid/>
        <w:spacing w:after="180"/>
        <w:rPr>
          <w:lang w:eastAsia="zh-CN"/>
        </w:rPr>
      </w:pPr>
      <w:r>
        <w:rPr>
          <w:iCs/>
          <w:lang w:eastAsia="zh-CN"/>
        </w:rPr>
        <w:t xml:space="preserve">PR3 is to limit peak data rate by putting a hard limit on the maximum number of allocated PRBs, i.e., 25 PRBs for SCS 15kHz, 11 or 12 PRBs for SCS 30kHz. The peak data rate can be still calculated with formula (1) by replacing </w:t>
      </w:r>
      <m:oMath>
        <m:sSubSup>
          <m:sSubSupPr>
            <m:ctrlPr>
              <w:rPr>
                <w:rFonts w:ascii="Cambria Math" w:hAnsi="Cambria Math"/>
              </w:rPr>
            </m:ctrlPr>
          </m:sSubSupPr>
          <m:e>
            <m:r>
              <w:rPr>
                <w:rFonts w:ascii="Cambria Math"/>
              </w:rPr>
              <m:t>N</m:t>
            </m:r>
          </m:e>
          <m:sub>
            <m:r>
              <w:rPr>
                <w:rFonts w:ascii="Cambria Math"/>
              </w:rPr>
              <m:t>PRB</m:t>
            </m:r>
          </m:sub>
          <m:sup>
            <m:r>
              <w:rPr>
                <w:rFonts w:ascii="Cambria Math"/>
              </w:rPr>
              <m:t>BW</m:t>
            </m:r>
            <m:r>
              <m:rPr>
                <m:sty m:val="p"/>
              </m:rPr>
              <w:rPr>
                <w:rFonts w:ascii="Cambria Math"/>
              </w:rPr>
              <m:t>(</m:t>
            </m:r>
            <m:r>
              <w:rPr>
                <w:rFonts w:ascii="Cambria Math"/>
              </w:rPr>
              <m:t>j</m:t>
            </m:r>
            <m:r>
              <m:rPr>
                <m:sty m:val="p"/>
              </m:rPr>
              <w:rPr>
                <w:rFonts w:ascii="Cambria Math"/>
              </w:rPr>
              <m:t>),</m:t>
            </m:r>
            <m:r>
              <w:rPr>
                <w:rFonts w:ascii="Cambria Math"/>
              </w:rPr>
              <m:t>μ</m:t>
            </m:r>
          </m:sup>
        </m:sSubSup>
      </m:oMath>
      <w:r>
        <w:t xml:space="preserve"> with 25 or 11 or 12 PRBs instead of the configured BWP size</w:t>
      </w:r>
      <w:r w:rsidR="00BD304A">
        <w:t xml:space="preserve"> (up to 20MHz). Since PR3 also limits the number of PRBs, it has a similarity compared with BW3 for BW reduction. We prefer to clarify the difference is PR3 allows distributed PRB allocation for PDSCH/PUSCH transmissions. </w:t>
      </w:r>
      <w:r w:rsidR="00BD304A">
        <w:rPr>
          <w:lang w:eastAsia="zh-CN"/>
        </w:rPr>
        <w:t xml:space="preserve">It is not expected that distributed resource allocation has similar level of complexity compared to localized resource allocation. </w:t>
      </w:r>
      <w:r w:rsidR="00BD304A">
        <w:t>A PR3 eRedCap UE should also support localized PRB allocations.</w:t>
      </w:r>
    </w:p>
    <w:p w14:paraId="1E3ACCCE" w14:textId="55E4D3EF" w:rsidR="00BD304A" w:rsidRDefault="00BD304A" w:rsidP="00BD304A">
      <w:r w:rsidRPr="003E54BA">
        <w:rPr>
          <w:b/>
          <w:bCs/>
        </w:rPr>
        <w:t xml:space="preserve">Proposal </w:t>
      </w:r>
      <w:r>
        <w:rPr>
          <w:b/>
          <w:bCs/>
        </w:rPr>
        <w:t>4</w:t>
      </w:r>
      <w:r w:rsidRPr="003E54BA">
        <w:rPr>
          <w:b/>
          <w:bCs/>
        </w:rPr>
        <w:t>:</w:t>
      </w:r>
      <w:r w:rsidRPr="00D82390">
        <w:t xml:space="preserve"> for </w:t>
      </w:r>
      <w:r>
        <w:t>PR3</w:t>
      </w:r>
    </w:p>
    <w:p w14:paraId="50CFC730" w14:textId="41D7F7DE" w:rsidR="00BD304A" w:rsidRDefault="00BD304A" w:rsidP="00DD6A54">
      <w:pPr>
        <w:pStyle w:val="ListParagraph"/>
        <w:numPr>
          <w:ilvl w:val="0"/>
          <w:numId w:val="4"/>
        </w:numPr>
      </w:pPr>
      <w:r>
        <w:t xml:space="preserve">Both localized and distributed PRB allocation for PDSCH/PUSCH are supported. </w:t>
      </w:r>
    </w:p>
    <w:p w14:paraId="154CC99B" w14:textId="46E36E3D" w:rsidR="00BD304A" w:rsidRDefault="00BD304A" w:rsidP="00DD6A54">
      <w:pPr>
        <w:pStyle w:val="ListParagraph"/>
        <w:numPr>
          <w:ilvl w:val="0"/>
          <w:numId w:val="4"/>
        </w:numPr>
      </w:pPr>
      <w:r>
        <w:rPr>
          <w:iCs/>
          <w:lang w:eastAsia="zh-CN"/>
        </w:rPr>
        <w:t xml:space="preserve">The peak data rate is calculated with formula (1) by replacing </w:t>
      </w:r>
      <m:oMath>
        <m:sSubSup>
          <m:sSubSupPr>
            <m:ctrlPr>
              <w:rPr>
                <w:rFonts w:ascii="Cambria Math" w:hAnsi="Cambria Math"/>
              </w:rPr>
            </m:ctrlPr>
          </m:sSubSupPr>
          <m:e>
            <m:r>
              <w:rPr>
                <w:rFonts w:ascii="Cambria Math"/>
              </w:rPr>
              <m:t>N</m:t>
            </m:r>
          </m:e>
          <m:sub>
            <m:r>
              <w:rPr>
                <w:rFonts w:ascii="Cambria Math"/>
              </w:rPr>
              <m:t>PRB</m:t>
            </m:r>
          </m:sub>
          <m:sup>
            <m:r>
              <w:rPr>
                <w:rFonts w:ascii="Cambria Math"/>
              </w:rPr>
              <m:t>BW</m:t>
            </m:r>
            <m:r>
              <m:rPr>
                <m:sty m:val="p"/>
              </m:rPr>
              <w:rPr>
                <w:rFonts w:ascii="Cambria Math"/>
              </w:rPr>
              <m:t>(</m:t>
            </m:r>
            <m:r>
              <w:rPr>
                <w:rFonts w:ascii="Cambria Math"/>
              </w:rPr>
              <m:t>j</m:t>
            </m:r>
            <m:r>
              <m:rPr>
                <m:sty m:val="p"/>
              </m:rPr>
              <w:rPr>
                <w:rFonts w:ascii="Cambria Math"/>
              </w:rPr>
              <m:t>),</m:t>
            </m:r>
            <m:r>
              <w:rPr>
                <w:rFonts w:ascii="Cambria Math"/>
              </w:rPr>
              <m:t>μ</m:t>
            </m:r>
          </m:sup>
        </m:sSubSup>
      </m:oMath>
      <w:r>
        <w:t xml:space="preserve"> with 25 or 11 or 12 PRBs instead of the configured BWP size (up to 20MHz)</w:t>
      </w:r>
    </w:p>
    <w:p w14:paraId="0551D763" w14:textId="77777777" w:rsidR="004C5FB2" w:rsidRPr="003A4EB9" w:rsidRDefault="004C5FB2" w:rsidP="003A4EB9">
      <w:pPr>
        <w:spacing w:after="0"/>
        <w:rPr>
          <w:iCs/>
          <w:lang w:eastAsia="zh-CN"/>
        </w:rPr>
      </w:pPr>
    </w:p>
    <w:p w14:paraId="34705939" w14:textId="77777777" w:rsidR="007C56D3" w:rsidRDefault="007C56D3" w:rsidP="006028C8">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rPr>
      </w:pPr>
      <w:bookmarkStart w:id="2" w:name="_Ref53781215"/>
      <w:r w:rsidRPr="00CB5001">
        <w:rPr>
          <w:rFonts w:ascii="Arial" w:hAnsi="Arial"/>
          <w:b w:val="0"/>
          <w:bCs w:val="0"/>
          <w:sz w:val="36"/>
          <w:szCs w:val="20"/>
        </w:rPr>
        <w:t>Relaxed UE processing time</w:t>
      </w:r>
      <w:bookmarkEnd w:id="2"/>
    </w:p>
    <w:p w14:paraId="09A44FD0" w14:textId="77777777" w:rsidR="00FB7B15" w:rsidRDefault="00FB7B15" w:rsidP="00FB7B15">
      <w:pPr>
        <w:rPr>
          <w:iCs/>
          <w:lang w:eastAsia="zh-CN"/>
        </w:rPr>
      </w:pPr>
      <w:r>
        <w:rPr>
          <w:iCs/>
          <w:lang w:eastAsia="zh-CN"/>
        </w:rPr>
        <w:t>Two options to relax processing time were agreed in last RAN1 meeting for further study.</w:t>
      </w:r>
    </w:p>
    <w:p w14:paraId="3D2F36E1" w14:textId="50633991" w:rsidR="00FB7B15" w:rsidRPr="00FB7B15" w:rsidRDefault="00FB7B15" w:rsidP="00DD6A54">
      <w:pPr>
        <w:pStyle w:val="ListParagraph"/>
        <w:numPr>
          <w:ilvl w:val="0"/>
          <w:numId w:val="20"/>
        </w:numPr>
        <w:rPr>
          <w:szCs w:val="20"/>
        </w:rPr>
      </w:pPr>
      <w:r w:rsidRPr="00FB7B15">
        <w:rPr>
          <w:szCs w:val="20"/>
        </w:rPr>
        <w:t>Option PT1: Relaxation of UE processing time for PDSCH</w:t>
      </w:r>
      <w:r w:rsidRPr="00FB7B15">
        <w:rPr>
          <w:rFonts w:eastAsia="DengXian"/>
          <w:szCs w:val="20"/>
          <w:lang w:eastAsia="zh-CN"/>
        </w:rPr>
        <w:t xml:space="preserve">/PUSCH </w:t>
      </w:r>
      <w:r w:rsidRPr="00FB7B15">
        <w:rPr>
          <w:szCs w:val="20"/>
        </w:rPr>
        <w:t>in terms of N</w:t>
      </w:r>
      <w:r w:rsidRPr="00FB7B15">
        <w:rPr>
          <w:szCs w:val="20"/>
          <w:vertAlign w:val="subscript"/>
        </w:rPr>
        <w:t>1</w:t>
      </w:r>
      <w:r w:rsidRPr="00FB7B15">
        <w:rPr>
          <w:szCs w:val="20"/>
        </w:rPr>
        <w:t xml:space="preserve"> and N</w:t>
      </w:r>
      <w:r w:rsidRPr="00FB7B15">
        <w:rPr>
          <w:szCs w:val="20"/>
          <w:vertAlign w:val="subscript"/>
        </w:rPr>
        <w:t>2</w:t>
      </w:r>
    </w:p>
    <w:p w14:paraId="575931AD" w14:textId="77777777" w:rsidR="00FB7B15" w:rsidRPr="00FB7B15" w:rsidRDefault="00FB7B15" w:rsidP="00DD6A54">
      <w:pPr>
        <w:pStyle w:val="ListParagraph"/>
        <w:numPr>
          <w:ilvl w:val="0"/>
          <w:numId w:val="20"/>
        </w:numPr>
        <w:rPr>
          <w:szCs w:val="20"/>
        </w:rPr>
      </w:pPr>
      <w:r w:rsidRPr="00DD028D">
        <w:rPr>
          <w:szCs w:val="20"/>
        </w:rPr>
        <w:t xml:space="preserve">Option PT2: Relaxation of UE processing time for CSI in </w:t>
      </w:r>
      <w:r w:rsidRPr="00FB7B15">
        <w:rPr>
          <w:szCs w:val="20"/>
        </w:rPr>
        <w:t>terms of Z and Z’</w:t>
      </w:r>
    </w:p>
    <w:p w14:paraId="4957F4DA" w14:textId="449B8AAA" w:rsidR="00605582" w:rsidRDefault="00FB7B15" w:rsidP="007C56D3">
      <w:pPr>
        <w:rPr>
          <w:bCs/>
          <w:lang w:eastAsia="zh-CN"/>
        </w:rPr>
      </w:pPr>
      <w:r>
        <w:rPr>
          <w:bCs/>
        </w:rPr>
        <w:t xml:space="preserve">Since NR was designed with tight processing time compared to LTE, it will not cause much real performance impacts by relaxing the processing time. </w:t>
      </w:r>
      <w:r w:rsidR="00D447E4">
        <w:rPr>
          <w:bCs/>
        </w:rPr>
        <w:t xml:space="preserve">For example, </w:t>
      </w:r>
      <w:r w:rsidR="007C56D3">
        <w:rPr>
          <w:bCs/>
        </w:rPr>
        <w:t xml:space="preserve">comparing for 15 kHz SCS, the UE minimum processing times based on </w:t>
      </w:r>
      <w:r w:rsidR="00D447E4">
        <w:rPr>
          <w:bCs/>
        </w:rPr>
        <w:t xml:space="preserve">PDSCH processing </w:t>
      </w:r>
      <w:r w:rsidR="007C56D3">
        <w:rPr>
          <w:bCs/>
        </w:rPr>
        <w:t xml:space="preserve">Capability 1 are at least six times more aggressive than their LTE counterparts at 4 ms. </w:t>
      </w:r>
      <w:r w:rsidR="00F73226">
        <w:rPr>
          <w:bCs/>
        </w:rPr>
        <w:t>Therefore, f</w:t>
      </w:r>
      <w:r w:rsidR="007C56D3">
        <w:rPr>
          <w:bCs/>
        </w:rPr>
        <w:t xml:space="preserve">or </w:t>
      </w:r>
      <w:r>
        <w:rPr>
          <w:bCs/>
        </w:rPr>
        <w:t>eR</w:t>
      </w:r>
      <w:r w:rsidR="00FE31B2">
        <w:rPr>
          <w:bCs/>
        </w:rPr>
        <w:t>edCap UE</w:t>
      </w:r>
      <w:r w:rsidR="007C56D3">
        <w:rPr>
          <w:bCs/>
        </w:rPr>
        <w:t xml:space="preserve">, </w:t>
      </w:r>
      <w:r w:rsidR="00F73226">
        <w:rPr>
          <w:bCs/>
        </w:rPr>
        <w:t xml:space="preserve">it can be considered to relax the processing time for complexity reduction. </w:t>
      </w:r>
      <w:r w:rsidR="008A1637">
        <w:rPr>
          <w:bCs/>
        </w:rPr>
        <w:t xml:space="preserve">On the other hand, if UE processing time is relaxed, </w:t>
      </w:r>
      <w:r w:rsidR="00D7080E">
        <w:rPr>
          <w:bCs/>
        </w:rPr>
        <w:t xml:space="preserve">the network </w:t>
      </w:r>
      <w:proofErr w:type="gramStart"/>
      <w:r w:rsidR="00D7080E">
        <w:rPr>
          <w:bCs/>
        </w:rPr>
        <w:t>has to</w:t>
      </w:r>
      <w:proofErr w:type="gramEnd"/>
      <w:r w:rsidR="00D7080E">
        <w:rPr>
          <w:bCs/>
        </w:rPr>
        <w:t xml:space="preserve"> </w:t>
      </w:r>
      <w:r w:rsidR="00F12412">
        <w:rPr>
          <w:bCs/>
        </w:rPr>
        <w:t xml:space="preserve">perform </w:t>
      </w:r>
      <w:r w:rsidR="00D7080E">
        <w:rPr>
          <w:bCs/>
        </w:rPr>
        <w:t xml:space="preserve">conservative scheduling </w:t>
      </w:r>
      <w:r w:rsidR="007B078A">
        <w:rPr>
          <w:rFonts w:hint="eastAsia"/>
          <w:bCs/>
          <w:lang w:eastAsia="zh-CN"/>
        </w:rPr>
        <w:t>ass</w:t>
      </w:r>
      <w:r w:rsidR="007B078A">
        <w:rPr>
          <w:bCs/>
        </w:rPr>
        <w:t>uming a</w:t>
      </w:r>
      <w:r w:rsidR="000746BF">
        <w:rPr>
          <w:bCs/>
        </w:rPr>
        <w:t>n</w:t>
      </w:r>
      <w:r w:rsidR="007B078A">
        <w:rPr>
          <w:bCs/>
        </w:rPr>
        <w:t xml:space="preserve"> </w:t>
      </w:r>
      <w:proofErr w:type="spellStart"/>
      <w:r>
        <w:rPr>
          <w:bCs/>
        </w:rPr>
        <w:t>e</w:t>
      </w:r>
      <w:r w:rsidR="00FE31B2">
        <w:rPr>
          <w:bCs/>
        </w:rPr>
        <w:t>RedCap</w:t>
      </w:r>
      <w:proofErr w:type="spellEnd"/>
      <w:r w:rsidR="00FE31B2">
        <w:rPr>
          <w:bCs/>
        </w:rPr>
        <w:t xml:space="preserve"> UE</w:t>
      </w:r>
      <w:r w:rsidR="007B078A">
        <w:rPr>
          <w:bCs/>
        </w:rPr>
        <w:t xml:space="preserve"> </w:t>
      </w:r>
      <w:r w:rsidR="00D7080E">
        <w:rPr>
          <w:bCs/>
        </w:rPr>
        <w:t xml:space="preserve">until </w:t>
      </w:r>
      <w:proofErr w:type="spellStart"/>
      <w:r w:rsidR="00D7080E">
        <w:rPr>
          <w:bCs/>
        </w:rPr>
        <w:t>gNB</w:t>
      </w:r>
      <w:proofErr w:type="spellEnd"/>
      <w:r w:rsidR="00D7080E">
        <w:rPr>
          <w:bCs/>
        </w:rPr>
        <w:t xml:space="preserve"> knows the type of a </w:t>
      </w:r>
      <w:r w:rsidR="00D7080E">
        <w:rPr>
          <w:rFonts w:hint="eastAsia"/>
          <w:bCs/>
          <w:lang w:eastAsia="zh-CN"/>
        </w:rPr>
        <w:t>UE</w:t>
      </w:r>
      <w:r w:rsidR="00D75B90">
        <w:rPr>
          <w:bCs/>
          <w:lang w:eastAsia="zh-CN"/>
        </w:rPr>
        <w:t xml:space="preserve"> if blind detection is to be avoided. This motivate</w:t>
      </w:r>
      <w:r w:rsidR="00AB4F30">
        <w:rPr>
          <w:bCs/>
          <w:lang w:eastAsia="zh-CN"/>
        </w:rPr>
        <w:t>s</w:t>
      </w:r>
      <w:r w:rsidR="00D75B90">
        <w:rPr>
          <w:bCs/>
          <w:lang w:eastAsia="zh-CN"/>
        </w:rPr>
        <w:t xml:space="preserve"> the early identification of </w:t>
      </w:r>
      <w:r>
        <w:rPr>
          <w:bCs/>
          <w:lang w:eastAsia="zh-CN"/>
        </w:rPr>
        <w:t>e</w:t>
      </w:r>
      <w:r w:rsidR="00FE31B2">
        <w:rPr>
          <w:bCs/>
          <w:lang w:eastAsia="zh-CN"/>
        </w:rPr>
        <w:t>RedCap UE</w:t>
      </w:r>
      <w:r w:rsidR="00D75B90">
        <w:rPr>
          <w:rFonts w:hint="eastAsia"/>
          <w:bCs/>
          <w:lang w:eastAsia="zh-CN"/>
        </w:rPr>
        <w:t>.</w:t>
      </w:r>
      <w:r w:rsidR="00D75B90">
        <w:rPr>
          <w:bCs/>
          <w:lang w:eastAsia="zh-CN"/>
        </w:rPr>
        <w:t xml:space="preserve"> </w:t>
      </w:r>
    </w:p>
    <w:p w14:paraId="24CD0022" w14:textId="45290107" w:rsidR="007C56D3" w:rsidRDefault="007C56D3" w:rsidP="007C56D3">
      <w:pPr>
        <w:rPr>
          <w:bCs/>
        </w:rPr>
      </w:pPr>
      <w:r>
        <w:rPr>
          <w:bCs/>
        </w:rPr>
        <w:t xml:space="preserve">Similarly, </w:t>
      </w:r>
      <w:r w:rsidR="00291F0E">
        <w:rPr>
          <w:bCs/>
        </w:rPr>
        <w:t>for</w:t>
      </w:r>
      <w:r>
        <w:rPr>
          <w:bCs/>
        </w:rPr>
        <w:t xml:space="preserve"> A-CSI </w:t>
      </w:r>
      <w:r w:rsidR="00291F0E">
        <w:rPr>
          <w:bCs/>
        </w:rPr>
        <w:t>report</w:t>
      </w:r>
      <w:r>
        <w:rPr>
          <w:bCs/>
        </w:rPr>
        <w:t xml:space="preserve">, adjustments to CSI processing timelines are warranted. The “fast CSI feedback” requirements are neither necessary nor desirable for use cases targeted for RedCap UEs. This should include simplifications (reductions) to the number of CSI processes (also referred to as CSI processing units (CPUs), the number of ports in a CSI-RS resource, etc. </w:t>
      </w:r>
      <w:r w:rsidR="002E26FF">
        <w:rPr>
          <w:rFonts w:hint="eastAsia"/>
          <w:bCs/>
          <w:lang w:eastAsia="zh-CN"/>
        </w:rPr>
        <w:t>The</w:t>
      </w:r>
      <w:r w:rsidR="002E26FF">
        <w:rPr>
          <w:bCs/>
        </w:rPr>
        <w:t xml:space="preserve"> </w:t>
      </w:r>
      <w:r>
        <w:rPr>
          <w:bCs/>
        </w:rPr>
        <w:t>r</w:t>
      </w:r>
      <w:r w:rsidRPr="007248E3">
        <w:rPr>
          <w:bCs/>
        </w:rPr>
        <w:t xml:space="preserve">elaxations to processing times for CSI processing </w:t>
      </w:r>
      <w:r>
        <w:rPr>
          <w:bCs/>
        </w:rPr>
        <w:t>should consider the minimum</w:t>
      </w:r>
      <w:r w:rsidRPr="007248E3">
        <w:rPr>
          <w:bCs/>
        </w:rPr>
        <w:t xml:space="preserve"> gaps between A-CS</w:t>
      </w:r>
      <w:r>
        <w:rPr>
          <w:bCs/>
        </w:rPr>
        <w:t>I</w:t>
      </w:r>
      <w:r w:rsidRPr="007248E3">
        <w:rPr>
          <w:bCs/>
        </w:rPr>
        <w:t xml:space="preserve"> trigger</w:t>
      </w:r>
      <w:r>
        <w:rPr>
          <w:bCs/>
        </w:rPr>
        <w:t xml:space="preserve"> in the DCI format</w:t>
      </w:r>
      <w:r w:rsidRPr="007248E3">
        <w:rPr>
          <w:bCs/>
        </w:rPr>
        <w:t xml:space="preserve"> and</w:t>
      </w:r>
      <w:r>
        <w:rPr>
          <w:bCs/>
        </w:rPr>
        <w:t xml:space="preserve"> the</w:t>
      </w:r>
      <w:r w:rsidRPr="007248E3">
        <w:rPr>
          <w:bCs/>
        </w:rPr>
        <w:t xml:space="preserve"> CSI-RS resource, </w:t>
      </w:r>
      <w:r>
        <w:rPr>
          <w:bCs/>
        </w:rPr>
        <w:t>as well as</w:t>
      </w:r>
      <w:r w:rsidRPr="007248E3">
        <w:rPr>
          <w:bCs/>
        </w:rPr>
        <w:t xml:space="preserve"> from </w:t>
      </w:r>
      <w:r>
        <w:rPr>
          <w:bCs/>
        </w:rPr>
        <w:t xml:space="preserve">the </w:t>
      </w:r>
      <w:r w:rsidRPr="007248E3">
        <w:rPr>
          <w:bCs/>
        </w:rPr>
        <w:t xml:space="preserve">CSI-RS to </w:t>
      </w:r>
      <w:r>
        <w:rPr>
          <w:bCs/>
        </w:rPr>
        <w:t xml:space="preserve">the </w:t>
      </w:r>
      <w:r w:rsidRPr="007248E3">
        <w:rPr>
          <w:bCs/>
        </w:rPr>
        <w:t>PUSCH start</w:t>
      </w:r>
      <w:r>
        <w:rPr>
          <w:bCs/>
        </w:rPr>
        <w:t>. Further, such relaxations would be in-line with relaxed N1/N2 values. Otherwise, even with relaxed N1/N2 values, the UE will still have to process MIMO related processing, PDCCH processing, etc. without any relaxations compared to Rel-15 requirements.</w:t>
      </w:r>
    </w:p>
    <w:p w14:paraId="678AEC0B" w14:textId="77777777" w:rsidR="007C56D3" w:rsidRPr="00BB73F6" w:rsidRDefault="007C56D3" w:rsidP="003A4EB9">
      <w:pPr>
        <w:spacing w:after="0"/>
        <w:rPr>
          <w:bCs/>
        </w:rPr>
      </w:pPr>
    </w:p>
    <w:p w14:paraId="578E5E14" w14:textId="727CDC77" w:rsidR="007C56D3" w:rsidRDefault="007C56D3" w:rsidP="007C56D3">
      <w:pPr>
        <w:rPr>
          <w:b/>
        </w:rPr>
      </w:pPr>
      <w:r>
        <w:rPr>
          <w:b/>
        </w:rPr>
        <w:t xml:space="preserve">Proposal </w:t>
      </w:r>
      <w:r w:rsidR="00FB7B15">
        <w:rPr>
          <w:b/>
        </w:rPr>
        <w:t>5</w:t>
      </w:r>
      <w:r w:rsidR="00C301C6">
        <w:rPr>
          <w:b/>
        </w:rPr>
        <w:t xml:space="preserve">: </w:t>
      </w:r>
      <w:r w:rsidR="00FB7B15">
        <w:rPr>
          <w:bCs/>
        </w:rPr>
        <w:t>R</w:t>
      </w:r>
      <w:r w:rsidR="008D799E">
        <w:rPr>
          <w:bCs/>
        </w:rPr>
        <w:t>elax</w:t>
      </w:r>
      <w:r w:rsidR="008D799E" w:rsidRPr="00047601">
        <w:rPr>
          <w:bCs/>
        </w:rPr>
        <w:t xml:space="preserve"> </w:t>
      </w:r>
      <w:r w:rsidR="00047601" w:rsidRPr="00047601">
        <w:rPr>
          <w:bCs/>
        </w:rPr>
        <w:t>the UE processing time for PDSCH and/or PUSCH and/or CSI</w:t>
      </w:r>
      <w:r w:rsidR="00FB7B15">
        <w:rPr>
          <w:bCs/>
        </w:rPr>
        <w:t xml:space="preserve"> should be supported for eRedCap</w:t>
      </w:r>
      <w:r w:rsidR="00047601">
        <w:rPr>
          <w:bCs/>
        </w:rPr>
        <w:t>.</w:t>
      </w:r>
    </w:p>
    <w:p w14:paraId="786198DA" w14:textId="590DFD5E" w:rsidR="003276DC" w:rsidRDefault="003276DC" w:rsidP="003A4EB9">
      <w:pPr>
        <w:spacing w:after="0"/>
      </w:pPr>
    </w:p>
    <w:p w14:paraId="4C5CE03C" w14:textId="6C0F820D" w:rsidR="00141E9B" w:rsidRPr="00BA2D34" w:rsidRDefault="005B2C39" w:rsidP="006028C8">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rPr>
      </w:pPr>
      <w:r w:rsidRPr="00BA2D34">
        <w:rPr>
          <w:rFonts w:ascii="Arial" w:hAnsi="Arial"/>
          <w:b w:val="0"/>
          <w:bCs w:val="0"/>
          <w:sz w:val="36"/>
          <w:szCs w:val="20"/>
        </w:rPr>
        <w:lastRenderedPageBreak/>
        <w:t>Other specification impact</w:t>
      </w:r>
      <w:r w:rsidR="00BA2D34" w:rsidRPr="00BA2D34">
        <w:rPr>
          <w:rFonts w:ascii="Arial" w:hAnsi="Arial"/>
          <w:b w:val="0"/>
          <w:bCs w:val="0"/>
          <w:sz w:val="36"/>
          <w:szCs w:val="20"/>
        </w:rPr>
        <w:t>s</w:t>
      </w:r>
    </w:p>
    <w:p w14:paraId="739D3AC3" w14:textId="63218170" w:rsidR="000309FB" w:rsidRDefault="000309FB" w:rsidP="000309FB">
      <w:r>
        <w:t xml:space="preserve">In the existing NR system, the gNB may transmit CORESET #0 and SIB1 PDSCH in a BW larger than 5MHz. However, as discussion in section 3, </w:t>
      </w:r>
      <w:r w:rsidR="00A72D3E">
        <w:t xml:space="preserve">if </w:t>
      </w:r>
      <w:r w:rsidR="009C1ECC">
        <w:t>BW1/2</w:t>
      </w:r>
      <w:r w:rsidR="00A72D3E">
        <w:t xml:space="preserve"> is adopted, </w:t>
      </w:r>
      <w:r w:rsidR="00A72D3E">
        <w:rPr>
          <w:lang w:eastAsia="zh-CN"/>
        </w:rPr>
        <w:t>the</w:t>
      </w:r>
      <w:r w:rsidR="00A72D3E">
        <w:t xml:space="preserve"> CORESET #0 and SIB1 </w:t>
      </w:r>
      <w:r w:rsidR="00A72D3E">
        <w:rPr>
          <w:lang w:eastAsia="zh-CN"/>
        </w:rPr>
        <w:t>PDSCH</w:t>
      </w:r>
      <w:r w:rsidR="00A72D3E">
        <w:t xml:space="preserve"> need to be limited to 5MHz BW, which requires either separate resource for PDCCH and PDSCH for SIB1 for </w:t>
      </w:r>
      <w:proofErr w:type="spellStart"/>
      <w:r w:rsidR="009C1ECC">
        <w:t>e</w:t>
      </w:r>
      <w:r w:rsidR="00A72D3E">
        <w:t>RedCap</w:t>
      </w:r>
      <w:proofErr w:type="spellEnd"/>
      <w:r w:rsidR="00A72D3E">
        <w:t xml:space="preserve"> UE and legacy UEs or restriction of the PDCCH/PDSCH within 5MHz decodable by both </w:t>
      </w:r>
      <w:proofErr w:type="spellStart"/>
      <w:r w:rsidR="009C1ECC">
        <w:t>e</w:t>
      </w:r>
      <w:r w:rsidR="00A72D3E">
        <w:t>RedCap</w:t>
      </w:r>
      <w:proofErr w:type="spellEnd"/>
      <w:r w:rsidR="00A72D3E">
        <w:t xml:space="preserve"> UE and legacy UEs. </w:t>
      </w:r>
      <w:r w:rsidR="00A72D3E">
        <w:rPr>
          <w:lang w:eastAsia="zh-CN"/>
        </w:rPr>
        <w:t>Limiting PDCCH/PDSCH transmission bandwidth also for legacy UE degrades the performance of the legacy UEs, e.g., the longer delay for initial access.</w:t>
      </w:r>
      <w:r w:rsidR="00E57E0B" w:rsidRPr="00E57E0B">
        <w:t xml:space="preserve"> </w:t>
      </w:r>
      <w:r w:rsidR="00E57E0B">
        <w:t xml:space="preserve">In case of </w:t>
      </w:r>
      <w:r w:rsidR="009C1ECC">
        <w:t>BW3/PR3</w:t>
      </w:r>
      <w:r w:rsidR="00E57E0B">
        <w:t xml:space="preserve">, legacy CORESET #0 can be directly reused because </w:t>
      </w:r>
      <w:proofErr w:type="spellStart"/>
      <w:r w:rsidR="009C1ECC">
        <w:t>e</w:t>
      </w:r>
      <w:r w:rsidR="00E57E0B">
        <w:t>RedCap</w:t>
      </w:r>
      <w:proofErr w:type="spellEnd"/>
      <w:r w:rsidR="00E57E0B">
        <w:t xml:space="preserve"> UE can receive DL channel within 20MHz, but potential impact on SIB1 PDSCH transmission depends on whether bandwidth limitation of 5MHz only applies to unicast PDSCH or both unicast and broadcast PDSCH, specially for SIB1. If bandwidth restriction only applies to unicast PDSCH, no special design for the transmission of SIB PDSCH is needed. However, </w:t>
      </w:r>
      <w:r w:rsidR="00675C7C">
        <w:t xml:space="preserve">since a SIB PDSCH may be scheduled in up to 20MHz BW and a full slot, </w:t>
      </w:r>
      <w:r w:rsidR="00E57E0B">
        <w:t xml:space="preserve">it reduces the benefit of complexity reduction on post-FFT data buffer and receiver processing </w:t>
      </w:r>
      <w:proofErr w:type="gramStart"/>
      <w:r w:rsidR="00E57E0B">
        <w:t>block .</w:t>
      </w:r>
      <w:proofErr w:type="gramEnd"/>
      <w:r w:rsidR="009D326E">
        <w:t xml:space="preserve"> </w:t>
      </w:r>
      <w:r w:rsidR="00053268" w:rsidRPr="00C46518">
        <w:t>According to the analysis in Section</w:t>
      </w:r>
      <w:r w:rsidR="00053268">
        <w:t xml:space="preserve"> 2</w:t>
      </w:r>
      <w:r w:rsidR="00053268" w:rsidRPr="00C46518">
        <w:t xml:space="preserve">, relatively large complexity reduction is not demonstrated for </w:t>
      </w:r>
      <w:r w:rsidR="002D2FC7">
        <w:t>any</w:t>
      </w:r>
      <w:r w:rsidR="00DB66E9">
        <w:t xml:space="preserve"> </w:t>
      </w:r>
      <w:r w:rsidR="00053268" w:rsidRPr="00C46518">
        <w:t>option</w:t>
      </w:r>
      <w:r w:rsidR="00DB66E9">
        <w:t>.</w:t>
      </w:r>
      <w:r w:rsidR="00053268" w:rsidRPr="00C46518">
        <w:t xml:space="preserve"> In our view, it is slightly preferred to limit the BW of SIB1 PDSCH to 25PRBs as unicast PDSCH</w:t>
      </w:r>
      <w:r>
        <w:t xml:space="preserve">. </w:t>
      </w:r>
    </w:p>
    <w:p w14:paraId="71E44B7D" w14:textId="77777777" w:rsidR="000309FB" w:rsidRPr="005B2C39" w:rsidRDefault="000309FB" w:rsidP="000309FB">
      <w:pPr>
        <w:spacing w:after="0"/>
      </w:pPr>
    </w:p>
    <w:p w14:paraId="5E30F5F7" w14:textId="3E18FFDE" w:rsidR="000309FB" w:rsidRDefault="000309FB" w:rsidP="000309FB">
      <w:r w:rsidRPr="002A4772">
        <w:rPr>
          <w:b/>
          <w:bCs/>
        </w:rPr>
        <w:t xml:space="preserve">Proposal </w:t>
      </w:r>
      <w:r w:rsidR="00FB7B15">
        <w:rPr>
          <w:b/>
          <w:bCs/>
        </w:rPr>
        <w:t>6</w:t>
      </w:r>
      <w:r w:rsidRPr="002A4772">
        <w:rPr>
          <w:b/>
          <w:bCs/>
        </w:rPr>
        <w:t>:</w:t>
      </w:r>
      <w:r w:rsidRPr="005B2C39">
        <w:t xml:space="preserve"> </w:t>
      </w:r>
      <w:r>
        <w:t xml:space="preserve">Consider limiting the frequency allocation to no more than 25 PRBs for all broadcast/units PDSCH transmission. </w:t>
      </w:r>
    </w:p>
    <w:p w14:paraId="1758F2CE" w14:textId="77777777" w:rsidR="000309FB" w:rsidRDefault="000309FB" w:rsidP="000309FB">
      <w:pPr>
        <w:spacing w:after="0"/>
      </w:pPr>
    </w:p>
    <w:p w14:paraId="623EAFDF" w14:textId="79A1EF4E" w:rsidR="007D00CE" w:rsidRDefault="007A628B" w:rsidP="00141E9B">
      <w:pPr>
        <w:rPr>
          <w:lang w:eastAsia="zh-CN"/>
        </w:rPr>
      </w:pPr>
      <w:r>
        <w:t xml:space="preserve">Even if </w:t>
      </w:r>
      <w:proofErr w:type="spellStart"/>
      <w:r w:rsidR="009C1ECC">
        <w:t>e</w:t>
      </w:r>
      <w:r>
        <w:t>RedCap</w:t>
      </w:r>
      <w:proofErr w:type="spellEnd"/>
      <w:r>
        <w:t xml:space="preserve"> UE can receive SIB1 PDSCH without limitation of 5MHz, it is still desirable that gNB can identify the UE type as early as possible before RRC connection setup. For example, </w:t>
      </w:r>
      <w:r>
        <w:rPr>
          <w:lang w:eastAsia="zh-CN"/>
        </w:rPr>
        <w:t xml:space="preserve">if UE type is not known to gNB, gNB </w:t>
      </w:r>
      <w:proofErr w:type="gramStart"/>
      <w:r>
        <w:rPr>
          <w:lang w:eastAsia="zh-CN"/>
        </w:rPr>
        <w:t>has to</w:t>
      </w:r>
      <w:proofErr w:type="gramEnd"/>
      <w:r>
        <w:rPr>
          <w:lang w:eastAsia="zh-CN"/>
        </w:rPr>
        <w:t xml:space="preserve"> perform conservative scheduling for RAR, Msg3 and/or Msg4/MsgB with limited PRBs or REs or with relaxed processing time. </w:t>
      </w:r>
      <w:r w:rsidR="0058108B">
        <w:t xml:space="preserve">The support of early indication of </w:t>
      </w:r>
      <w:proofErr w:type="spellStart"/>
      <w:r w:rsidR="009C1ECC">
        <w:t>e</w:t>
      </w:r>
      <w:r w:rsidR="00FE31B2">
        <w:t>RedCap</w:t>
      </w:r>
      <w:proofErr w:type="spellEnd"/>
      <w:r w:rsidR="00FE31B2">
        <w:t xml:space="preserve"> UE</w:t>
      </w:r>
      <w:r w:rsidR="0058108B">
        <w:t xml:space="preserve"> can </w:t>
      </w:r>
      <w:r w:rsidR="00B7633E">
        <w:t xml:space="preserve">address </w:t>
      </w:r>
      <w:r w:rsidR="0058108B">
        <w:t xml:space="preserve">some of the problems. </w:t>
      </w:r>
      <w:r w:rsidR="00544B87">
        <w:t xml:space="preserve">For example, assuming </w:t>
      </w:r>
      <w:proofErr w:type="spellStart"/>
      <w:r w:rsidR="009C1ECC">
        <w:t>e</w:t>
      </w:r>
      <w:r w:rsidR="00FE31B2">
        <w:t>RedCap</w:t>
      </w:r>
      <w:proofErr w:type="spellEnd"/>
      <w:r w:rsidR="00FE31B2">
        <w:t xml:space="preserve"> UE</w:t>
      </w:r>
      <w:r w:rsidR="00600B93">
        <w:t xml:space="preserve"> can be identified by </w:t>
      </w:r>
      <w:r w:rsidR="00600B93">
        <w:rPr>
          <w:rFonts w:hint="eastAsia"/>
          <w:lang w:eastAsia="zh-CN"/>
        </w:rPr>
        <w:t>RACH</w:t>
      </w:r>
      <w:r w:rsidR="00600B93">
        <w:rPr>
          <w:lang w:eastAsia="zh-CN"/>
        </w:rPr>
        <w:t xml:space="preserve"> </w:t>
      </w:r>
      <w:r w:rsidR="00731240">
        <w:rPr>
          <w:lang w:eastAsia="zh-CN"/>
        </w:rPr>
        <w:t>M</w:t>
      </w:r>
      <w:r w:rsidR="00600B93">
        <w:rPr>
          <w:rFonts w:hint="eastAsia"/>
          <w:lang w:eastAsia="zh-CN"/>
        </w:rPr>
        <w:t>s</w:t>
      </w:r>
      <w:r w:rsidR="00731240">
        <w:rPr>
          <w:lang w:eastAsia="zh-CN"/>
        </w:rPr>
        <w:t xml:space="preserve">g1/MsgA </w:t>
      </w:r>
      <w:r w:rsidR="00600B93">
        <w:rPr>
          <w:lang w:eastAsia="zh-CN"/>
        </w:rPr>
        <w:t>(dedicated</w:t>
      </w:r>
      <w:r w:rsidR="00600B93">
        <w:t xml:space="preserve"> initial UL BWP, dedicated RO or dedicated PRACH)</w:t>
      </w:r>
      <w:r w:rsidR="00731240">
        <w:t xml:space="preserve">, gNB can </w:t>
      </w:r>
      <w:r w:rsidR="00B7633E">
        <w:t xml:space="preserve">perform </w:t>
      </w:r>
      <w:r w:rsidR="00731240">
        <w:t xml:space="preserve">a </w:t>
      </w:r>
      <w:r w:rsidR="00743459">
        <w:t xml:space="preserve">proper scheduling for </w:t>
      </w:r>
      <w:r w:rsidR="00743459">
        <w:rPr>
          <w:lang w:eastAsia="zh-CN"/>
        </w:rPr>
        <w:t>RAR, Msg3 and/or Msg4/MsgB based on the identified UE type.</w:t>
      </w:r>
      <w:r w:rsidR="00A90559">
        <w:rPr>
          <w:lang w:eastAsia="zh-CN"/>
        </w:rPr>
        <w:t xml:space="preserve"> I</w:t>
      </w:r>
      <w:r w:rsidR="00743459">
        <w:rPr>
          <w:lang w:eastAsia="zh-CN"/>
        </w:rPr>
        <w:t xml:space="preserve">f </w:t>
      </w:r>
      <w:proofErr w:type="spellStart"/>
      <w:r w:rsidR="009C1ECC">
        <w:t>e</w:t>
      </w:r>
      <w:r w:rsidR="00FE31B2">
        <w:t>RedCap</w:t>
      </w:r>
      <w:proofErr w:type="spellEnd"/>
      <w:r w:rsidR="00FE31B2">
        <w:t xml:space="preserve"> UE</w:t>
      </w:r>
      <w:r w:rsidR="00743459">
        <w:t xml:space="preserve"> can only be identified by </w:t>
      </w:r>
      <w:r w:rsidR="00A90559">
        <w:rPr>
          <w:lang w:eastAsia="zh-CN"/>
        </w:rPr>
        <w:t>Msg3/MsgA</w:t>
      </w:r>
      <w:r w:rsidR="00743459">
        <w:t>, gNB can</w:t>
      </w:r>
      <w:r w:rsidR="00A90559">
        <w:t xml:space="preserve"> only</w:t>
      </w:r>
      <w:r w:rsidR="00743459">
        <w:t xml:space="preserve"> </w:t>
      </w:r>
      <w:r w:rsidR="00811CF8">
        <w:t xml:space="preserve">perform </w:t>
      </w:r>
      <w:r w:rsidR="00743459">
        <w:t xml:space="preserve">a proper scheduling for </w:t>
      </w:r>
      <w:r w:rsidR="00743459">
        <w:rPr>
          <w:lang w:eastAsia="zh-CN"/>
        </w:rPr>
        <w:t>Msg4/MsgB</w:t>
      </w:r>
      <w:r w:rsidR="00A90559">
        <w:rPr>
          <w:lang w:eastAsia="zh-CN"/>
        </w:rPr>
        <w:t>.</w:t>
      </w:r>
    </w:p>
    <w:p w14:paraId="5531305B" w14:textId="77777777" w:rsidR="00A90559" w:rsidRDefault="00A90559" w:rsidP="003A4EB9">
      <w:pPr>
        <w:spacing w:after="0"/>
      </w:pPr>
    </w:p>
    <w:p w14:paraId="7127E9F0" w14:textId="0B87D159" w:rsidR="007D00CE" w:rsidRDefault="007D00CE" w:rsidP="007D00CE">
      <w:r w:rsidRPr="00A90559">
        <w:rPr>
          <w:b/>
          <w:bCs/>
        </w:rPr>
        <w:t xml:space="preserve">Proposal </w:t>
      </w:r>
      <w:r w:rsidR="00FB7B15">
        <w:rPr>
          <w:b/>
          <w:bCs/>
        </w:rPr>
        <w:t>7</w:t>
      </w:r>
      <w:r w:rsidRPr="00A90559">
        <w:rPr>
          <w:b/>
          <w:bCs/>
        </w:rPr>
        <w:t>:</w:t>
      </w:r>
      <w:r w:rsidRPr="005B2C39">
        <w:t xml:space="preserve"> </w:t>
      </w:r>
      <w:r w:rsidR="00A90559">
        <w:t>E</w:t>
      </w:r>
      <w:r w:rsidRPr="005B2C39">
        <w:t xml:space="preserve">arly identification of </w:t>
      </w:r>
      <w:proofErr w:type="spellStart"/>
      <w:r w:rsidR="009C1ECC">
        <w:t>e</w:t>
      </w:r>
      <w:r w:rsidR="00FE31B2">
        <w:t>RedCap</w:t>
      </w:r>
      <w:proofErr w:type="spellEnd"/>
      <w:r w:rsidR="00FE31B2">
        <w:t xml:space="preserve"> UE</w:t>
      </w:r>
      <w:r w:rsidRPr="005B2C39">
        <w:t xml:space="preserve"> should be supported</w:t>
      </w:r>
      <w:r w:rsidR="00A90559">
        <w:t>.</w:t>
      </w:r>
    </w:p>
    <w:p w14:paraId="5990E33E" w14:textId="77777777" w:rsidR="009603BA" w:rsidRDefault="009603BA" w:rsidP="003A4EB9">
      <w:pPr>
        <w:spacing w:after="0"/>
      </w:pPr>
    </w:p>
    <w:p w14:paraId="5D60461E" w14:textId="2C8C01DF" w:rsidR="00C8183C" w:rsidRDefault="00F4328A" w:rsidP="00141E9B">
      <w:r>
        <w:t xml:space="preserve">In the existing NR systems, a UE </w:t>
      </w:r>
      <w:r w:rsidR="00ED0B8D">
        <w:t>can receive</w:t>
      </w:r>
      <w:r>
        <w:t xml:space="preserve"> two broadcast PDSCHs </w:t>
      </w:r>
      <w:r w:rsidR="00ED0B8D">
        <w:t>that</w:t>
      </w:r>
      <w:r w:rsidR="007B6A1F">
        <w:t xml:space="preserve"> are</w:t>
      </w:r>
      <w:r>
        <w:t xml:space="preserve"> overlapp</w:t>
      </w:r>
      <w:r w:rsidR="007B6A1F">
        <w:t xml:space="preserve">ed in time, or a broadcast </w:t>
      </w:r>
      <w:r w:rsidR="007B6A1F">
        <w:rPr>
          <w:rFonts w:hint="eastAsia"/>
          <w:lang w:eastAsia="zh-CN"/>
        </w:rPr>
        <w:t xml:space="preserve">PDSCH </w:t>
      </w:r>
      <w:r w:rsidR="007B6A1F">
        <w:rPr>
          <w:lang w:eastAsia="zh-CN"/>
        </w:rPr>
        <w:t xml:space="preserve">and a unicast </w:t>
      </w:r>
      <w:r w:rsidR="007B6A1F">
        <w:rPr>
          <w:rFonts w:hint="eastAsia"/>
          <w:lang w:eastAsia="zh-CN"/>
        </w:rPr>
        <w:t>PDSCH</w:t>
      </w:r>
      <w:r w:rsidR="007B6A1F">
        <w:rPr>
          <w:lang w:eastAsia="zh-CN"/>
        </w:rPr>
        <w:t xml:space="preserve"> </w:t>
      </w:r>
      <w:r w:rsidR="004C0F2A">
        <w:rPr>
          <w:lang w:eastAsia="zh-CN"/>
        </w:rPr>
        <w:t xml:space="preserve">that are overlapped in time. For the low end </w:t>
      </w:r>
      <w:proofErr w:type="spellStart"/>
      <w:r w:rsidR="009C1ECC">
        <w:rPr>
          <w:lang w:eastAsia="zh-CN"/>
        </w:rPr>
        <w:t>e</w:t>
      </w:r>
      <w:r w:rsidR="00FE31B2">
        <w:rPr>
          <w:lang w:eastAsia="zh-CN"/>
        </w:rPr>
        <w:t>RedCap</w:t>
      </w:r>
      <w:proofErr w:type="spellEnd"/>
      <w:r w:rsidR="00FE31B2">
        <w:rPr>
          <w:lang w:eastAsia="zh-CN"/>
        </w:rPr>
        <w:t xml:space="preserve"> UE</w:t>
      </w:r>
      <w:r w:rsidR="004C0F2A">
        <w:rPr>
          <w:lang w:eastAsia="zh-CN"/>
        </w:rPr>
        <w:t xml:space="preserve">, </w:t>
      </w:r>
      <w:r w:rsidR="001A2EF2">
        <w:rPr>
          <w:lang w:eastAsia="zh-CN"/>
        </w:rPr>
        <w:t xml:space="preserve">further discussion is needed </w:t>
      </w:r>
      <w:r w:rsidR="003C453C">
        <w:rPr>
          <w:lang w:eastAsia="zh-CN"/>
        </w:rPr>
        <w:t>on</w:t>
      </w:r>
      <w:r w:rsidR="004C0F2A">
        <w:rPr>
          <w:lang w:eastAsia="zh-CN"/>
        </w:rPr>
        <w:t xml:space="preserve"> whether such requirement can be relaxed. </w:t>
      </w:r>
      <w:r w:rsidR="00235DAF">
        <w:rPr>
          <w:lang w:eastAsia="zh-CN"/>
        </w:rPr>
        <w:t xml:space="preserve">If a scheduling restriction is not desired, </w:t>
      </w:r>
      <w:proofErr w:type="gramStart"/>
      <w:r w:rsidR="009E218B">
        <w:rPr>
          <w:lang w:eastAsia="zh-CN"/>
        </w:rPr>
        <w:t>a</w:t>
      </w:r>
      <w:proofErr w:type="gramEnd"/>
      <w:r w:rsidR="0064639D">
        <w:rPr>
          <w:lang w:eastAsia="zh-CN"/>
        </w:rPr>
        <w:t xml:space="preserve"> </w:t>
      </w:r>
      <w:proofErr w:type="spellStart"/>
      <w:r w:rsidR="009C1ECC">
        <w:rPr>
          <w:lang w:eastAsia="zh-CN"/>
        </w:rPr>
        <w:t>e</w:t>
      </w:r>
      <w:r w:rsidR="0064639D">
        <w:rPr>
          <w:lang w:eastAsia="zh-CN"/>
        </w:rPr>
        <w:t>RedCap</w:t>
      </w:r>
      <w:proofErr w:type="spellEnd"/>
      <w:r w:rsidR="00FE31B2">
        <w:rPr>
          <w:lang w:eastAsia="zh-CN"/>
        </w:rPr>
        <w:t xml:space="preserve"> UE</w:t>
      </w:r>
      <w:r w:rsidR="0064639D">
        <w:rPr>
          <w:lang w:eastAsia="zh-CN"/>
        </w:rPr>
        <w:t xml:space="preserve"> </w:t>
      </w:r>
      <w:r w:rsidR="009E218B">
        <w:rPr>
          <w:lang w:eastAsia="zh-CN"/>
        </w:rPr>
        <w:t xml:space="preserve">has to handle the </w:t>
      </w:r>
      <w:r w:rsidR="009E218B">
        <w:rPr>
          <w:rFonts w:hint="eastAsia"/>
          <w:lang w:eastAsia="zh-CN"/>
        </w:rPr>
        <w:t>PDSCHs</w:t>
      </w:r>
      <w:r w:rsidR="009E218B">
        <w:rPr>
          <w:lang w:eastAsia="zh-CN"/>
        </w:rPr>
        <w:t xml:space="preserve"> with limited </w:t>
      </w:r>
      <w:r w:rsidR="009E218B">
        <w:rPr>
          <w:rFonts w:hint="eastAsia"/>
          <w:lang w:eastAsia="zh-CN"/>
        </w:rPr>
        <w:t>PRBs</w:t>
      </w:r>
      <w:r w:rsidR="009E218B">
        <w:rPr>
          <w:lang w:eastAsia="zh-CN"/>
        </w:rPr>
        <w:t xml:space="preserve"> or REs as discussed in section 3 or 4. </w:t>
      </w:r>
    </w:p>
    <w:p w14:paraId="2590E6E1" w14:textId="77777777" w:rsidR="00C8183C" w:rsidRDefault="00C8183C" w:rsidP="003A4EB9">
      <w:pPr>
        <w:spacing w:after="0"/>
      </w:pPr>
    </w:p>
    <w:p w14:paraId="60957D3C" w14:textId="5FF08634" w:rsidR="00297089" w:rsidRDefault="00C8183C" w:rsidP="00C8183C">
      <w:pPr>
        <w:rPr>
          <w:lang w:eastAsia="zh-CN"/>
        </w:rPr>
      </w:pPr>
      <w:r w:rsidRPr="009E218B">
        <w:rPr>
          <w:b/>
          <w:bCs/>
        </w:rPr>
        <w:t xml:space="preserve">Proposal </w:t>
      </w:r>
      <w:r w:rsidR="00FB7B15">
        <w:rPr>
          <w:b/>
          <w:bCs/>
        </w:rPr>
        <w:t>8</w:t>
      </w:r>
      <w:r w:rsidRPr="009E218B">
        <w:rPr>
          <w:b/>
          <w:bCs/>
        </w:rPr>
        <w:t>:</w:t>
      </w:r>
      <w:r w:rsidRPr="00C8183C">
        <w:t xml:space="preserve"> </w:t>
      </w:r>
      <w:r w:rsidR="00EC2AC1">
        <w:t xml:space="preserve">Consider </w:t>
      </w:r>
      <w:r w:rsidR="00E25D25">
        <w:t>limiting</w:t>
      </w:r>
      <w:r w:rsidR="00EC2AC1">
        <w:t xml:space="preserve"> the number of broadcast and/or unicast </w:t>
      </w:r>
      <w:r w:rsidR="00EC2AC1">
        <w:rPr>
          <w:rFonts w:hint="eastAsia"/>
          <w:lang w:eastAsia="zh-CN"/>
        </w:rPr>
        <w:t>PDSCH</w:t>
      </w:r>
      <w:r w:rsidR="00297089">
        <w:rPr>
          <w:lang w:eastAsia="zh-CN"/>
        </w:rPr>
        <w:t>s</w:t>
      </w:r>
      <w:r w:rsidR="00EC2AC1">
        <w:t xml:space="preserve"> in a </w:t>
      </w:r>
      <w:proofErr w:type="gramStart"/>
      <w:r w:rsidR="00EC2AC1">
        <w:t>slo</w:t>
      </w:r>
      <w:r w:rsidR="00297089">
        <w:t>t</w:t>
      </w:r>
      <w:r w:rsidR="00297089">
        <w:rPr>
          <w:lang w:eastAsia="zh-CN"/>
        </w:rPr>
        <w:t>, or</w:t>
      </w:r>
      <w:proofErr w:type="gramEnd"/>
      <w:r w:rsidR="00297089">
        <w:rPr>
          <w:lang w:eastAsia="zh-CN"/>
        </w:rPr>
        <w:t xml:space="preserve"> process the </w:t>
      </w:r>
      <w:r w:rsidR="00297089">
        <w:t xml:space="preserve">broadcast and/or unicast </w:t>
      </w:r>
      <w:r w:rsidR="00297089">
        <w:rPr>
          <w:rFonts w:hint="eastAsia"/>
          <w:lang w:eastAsia="zh-CN"/>
        </w:rPr>
        <w:t>PDSCH</w:t>
      </w:r>
      <w:r w:rsidR="00297089">
        <w:rPr>
          <w:lang w:eastAsia="zh-CN"/>
        </w:rPr>
        <w:t>s wi</w:t>
      </w:r>
      <w:r w:rsidR="00E25D25">
        <w:rPr>
          <w:lang w:eastAsia="zh-CN"/>
        </w:rPr>
        <w:t xml:space="preserve">th limited </w:t>
      </w:r>
      <w:r w:rsidR="00E25D25">
        <w:rPr>
          <w:rFonts w:hint="eastAsia"/>
          <w:lang w:eastAsia="zh-CN"/>
        </w:rPr>
        <w:t>PRBs</w:t>
      </w:r>
      <w:r w:rsidR="00E25D25">
        <w:rPr>
          <w:lang w:eastAsia="zh-CN"/>
        </w:rPr>
        <w:t xml:space="preserve"> or REs supported by </w:t>
      </w:r>
      <w:proofErr w:type="spellStart"/>
      <w:r w:rsidR="009C1ECC">
        <w:rPr>
          <w:lang w:eastAsia="zh-CN"/>
        </w:rPr>
        <w:t>e</w:t>
      </w:r>
      <w:r w:rsidR="00FE31B2">
        <w:rPr>
          <w:lang w:eastAsia="zh-CN"/>
        </w:rPr>
        <w:t>RedCap</w:t>
      </w:r>
      <w:proofErr w:type="spellEnd"/>
      <w:r w:rsidR="00FE31B2">
        <w:rPr>
          <w:lang w:eastAsia="zh-CN"/>
        </w:rPr>
        <w:t xml:space="preserve"> UE</w:t>
      </w:r>
      <w:r w:rsidR="00E25D25">
        <w:rPr>
          <w:rFonts w:hint="eastAsia"/>
          <w:lang w:eastAsia="zh-CN"/>
        </w:rPr>
        <w:t>.</w:t>
      </w:r>
    </w:p>
    <w:p w14:paraId="317D9BE2" w14:textId="77777777" w:rsidR="007E1CC6" w:rsidRDefault="007E1CC6" w:rsidP="003A4EB9">
      <w:pPr>
        <w:spacing w:after="0"/>
        <w:rPr>
          <w:lang w:eastAsia="zh-CN"/>
        </w:rPr>
      </w:pPr>
    </w:p>
    <w:p w14:paraId="6A7F08CD" w14:textId="185339DF" w:rsidR="00881815" w:rsidRPr="00C56AAB" w:rsidRDefault="00881815" w:rsidP="006028C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sidRPr="00C56AAB">
        <w:rPr>
          <w:rFonts w:ascii="Arial" w:hAnsi="Arial"/>
          <w:b w:val="0"/>
          <w:bCs w:val="0"/>
          <w:sz w:val="36"/>
          <w:szCs w:val="20"/>
        </w:rPr>
        <w:t>Conclusions</w:t>
      </w:r>
    </w:p>
    <w:p w14:paraId="46600811" w14:textId="30F7D87C" w:rsidR="00B31CF6" w:rsidRDefault="00DD70AC" w:rsidP="00D166BA">
      <w:pPr>
        <w:pStyle w:val="3GPPNormalText"/>
        <w:rPr>
          <w:sz w:val="22"/>
          <w:szCs w:val="28"/>
        </w:rPr>
      </w:pPr>
      <w:r w:rsidRPr="00C11214">
        <w:rPr>
          <w:sz w:val="22"/>
          <w:szCs w:val="28"/>
        </w:rPr>
        <w:t xml:space="preserve">In this contribution, we </w:t>
      </w:r>
      <w:r w:rsidR="009356FC" w:rsidRPr="009356FC">
        <w:rPr>
          <w:sz w:val="22"/>
          <w:szCs w:val="28"/>
        </w:rPr>
        <w:t>present</w:t>
      </w:r>
      <w:r w:rsidR="009356FC">
        <w:rPr>
          <w:sz w:val="22"/>
          <w:szCs w:val="28"/>
        </w:rPr>
        <w:t>ed</w:t>
      </w:r>
      <w:r w:rsidR="009356FC" w:rsidRPr="009356FC">
        <w:rPr>
          <w:sz w:val="22"/>
          <w:szCs w:val="28"/>
        </w:rPr>
        <w:t xml:space="preserve"> our views on </w:t>
      </w:r>
      <w:r w:rsidR="00C8002A">
        <w:rPr>
          <w:sz w:val="22"/>
          <w:szCs w:val="28"/>
        </w:rPr>
        <w:t xml:space="preserve">potential complexity reduction techniques </w:t>
      </w:r>
      <w:r w:rsidR="00E67C2A">
        <w:rPr>
          <w:sz w:val="22"/>
          <w:szCs w:val="28"/>
        </w:rPr>
        <w:t xml:space="preserve">and </w:t>
      </w:r>
      <w:r w:rsidR="00E038BC">
        <w:rPr>
          <w:sz w:val="22"/>
          <w:szCs w:val="28"/>
        </w:rPr>
        <w:t>the</w:t>
      </w:r>
      <w:r w:rsidR="00E67C2A">
        <w:rPr>
          <w:sz w:val="22"/>
          <w:szCs w:val="28"/>
        </w:rPr>
        <w:t xml:space="preserve"> corresponding cost estimates</w:t>
      </w:r>
      <w:r w:rsidR="00C8002A">
        <w:rPr>
          <w:sz w:val="22"/>
          <w:szCs w:val="28"/>
        </w:rPr>
        <w:t xml:space="preserve"> for </w:t>
      </w:r>
      <w:r w:rsidR="00FB7B15">
        <w:rPr>
          <w:sz w:val="22"/>
          <w:szCs w:val="28"/>
        </w:rPr>
        <w:t>e</w:t>
      </w:r>
      <w:r w:rsidR="00FE31B2">
        <w:rPr>
          <w:sz w:val="22"/>
          <w:szCs w:val="28"/>
        </w:rPr>
        <w:t>RedCap UE</w:t>
      </w:r>
      <w:r w:rsidR="00C8002A">
        <w:rPr>
          <w:sz w:val="22"/>
          <w:szCs w:val="28"/>
        </w:rPr>
        <w:t>s.</w:t>
      </w:r>
      <w:r w:rsidR="00E038BC">
        <w:rPr>
          <w:sz w:val="22"/>
          <w:szCs w:val="28"/>
        </w:rPr>
        <w:t xml:space="preserve"> </w:t>
      </w:r>
      <w:r w:rsidR="00C8002A">
        <w:rPr>
          <w:sz w:val="22"/>
          <w:szCs w:val="28"/>
        </w:rPr>
        <w:t>Based on the presented discussion, o</w:t>
      </w:r>
      <w:r w:rsidR="009356FC">
        <w:rPr>
          <w:sz w:val="22"/>
          <w:szCs w:val="28"/>
        </w:rPr>
        <w:t>ur views can be summarized via the following observation</w:t>
      </w:r>
      <w:r w:rsidR="00E36E36">
        <w:rPr>
          <w:sz w:val="22"/>
          <w:szCs w:val="28"/>
        </w:rPr>
        <w:t>s</w:t>
      </w:r>
      <w:r w:rsidR="00071485">
        <w:rPr>
          <w:sz w:val="22"/>
          <w:szCs w:val="28"/>
        </w:rPr>
        <w:t xml:space="preserve"> and</w:t>
      </w:r>
      <w:r w:rsidR="00071485" w:rsidRPr="00071485">
        <w:rPr>
          <w:sz w:val="22"/>
          <w:szCs w:val="28"/>
        </w:rPr>
        <w:t xml:space="preserve"> </w:t>
      </w:r>
      <w:r w:rsidR="00071485">
        <w:rPr>
          <w:sz w:val="22"/>
          <w:szCs w:val="28"/>
        </w:rPr>
        <w:t>proposals</w:t>
      </w:r>
    </w:p>
    <w:p w14:paraId="3E869308" w14:textId="77777777" w:rsidR="00E038BC" w:rsidRDefault="00E038BC" w:rsidP="00D166BA">
      <w:pPr>
        <w:pStyle w:val="3GPPNormalText"/>
        <w:rPr>
          <w:sz w:val="22"/>
          <w:szCs w:val="28"/>
        </w:rPr>
      </w:pPr>
    </w:p>
    <w:p w14:paraId="0D80F920" w14:textId="77777777" w:rsidR="009C1ECC" w:rsidRDefault="009C1ECC" w:rsidP="009C1ECC">
      <w:pPr>
        <w:rPr>
          <w:b/>
        </w:rPr>
      </w:pPr>
      <w:r>
        <w:rPr>
          <w:b/>
        </w:rPr>
        <w:lastRenderedPageBreak/>
        <w:t>Observation 1</w:t>
      </w:r>
    </w:p>
    <w:p w14:paraId="27E1E6C4" w14:textId="77777777" w:rsidR="009C1ECC" w:rsidRDefault="009C1ECC" w:rsidP="009C1ECC">
      <w:pPr>
        <w:pStyle w:val="ListParagraph"/>
        <w:numPr>
          <w:ilvl w:val="0"/>
          <w:numId w:val="3"/>
        </w:numPr>
        <w:autoSpaceDE/>
        <w:autoSpaceDN/>
        <w:adjustRightInd/>
        <w:snapToGrid/>
        <w:spacing w:after="180"/>
        <w:rPr>
          <w:iCs/>
          <w:lang w:eastAsia="zh-CN"/>
        </w:rPr>
      </w:pPr>
      <w:r>
        <w:rPr>
          <w:iCs/>
          <w:lang w:eastAsia="zh-CN"/>
        </w:rPr>
        <w:t xml:space="preserve">With further complexity reduction compared to a simplest Rel-17 </w:t>
      </w:r>
      <w:proofErr w:type="spellStart"/>
      <w:r>
        <w:rPr>
          <w:iCs/>
          <w:lang w:eastAsia="zh-CN"/>
        </w:rPr>
        <w:t>RedCap</w:t>
      </w:r>
      <w:proofErr w:type="spellEnd"/>
      <w:r>
        <w:rPr>
          <w:iCs/>
          <w:lang w:eastAsia="zh-CN"/>
        </w:rPr>
        <w:t xml:space="preserve"> UE, </w:t>
      </w:r>
    </w:p>
    <w:p w14:paraId="205EB224" w14:textId="77777777" w:rsidR="009C1ECC" w:rsidRPr="00D7539F" w:rsidRDefault="009C1ECC" w:rsidP="009C1ECC">
      <w:pPr>
        <w:pStyle w:val="ListParagraph"/>
        <w:numPr>
          <w:ilvl w:val="1"/>
          <w:numId w:val="3"/>
        </w:numPr>
        <w:autoSpaceDE/>
        <w:autoSpaceDN/>
        <w:adjustRightInd/>
        <w:snapToGrid/>
        <w:spacing w:after="180"/>
        <w:rPr>
          <w:iCs/>
          <w:lang w:eastAsia="zh-CN"/>
        </w:rPr>
      </w:pPr>
      <w:r>
        <w:rPr>
          <w:iCs/>
          <w:lang w:eastAsia="zh-CN"/>
        </w:rPr>
        <w:t xml:space="preserve">the complexity reduction ranges from </w:t>
      </w:r>
      <w:r>
        <w:rPr>
          <w:rFonts w:eastAsia="Times New Roman"/>
        </w:rPr>
        <w:t xml:space="preserve">11.1% ~12.8%, </w:t>
      </w:r>
      <w:r>
        <w:rPr>
          <w:iCs/>
          <w:lang w:eastAsia="zh-CN"/>
        </w:rPr>
        <w:t xml:space="preserve">for BW1 alone </w:t>
      </w:r>
    </w:p>
    <w:p w14:paraId="6BE4C6BF" w14:textId="77777777" w:rsidR="009C1ECC" w:rsidRPr="00D7539F" w:rsidRDefault="009C1ECC" w:rsidP="009C1ECC">
      <w:pPr>
        <w:pStyle w:val="ListParagraph"/>
        <w:numPr>
          <w:ilvl w:val="1"/>
          <w:numId w:val="3"/>
        </w:numPr>
        <w:autoSpaceDE/>
        <w:autoSpaceDN/>
        <w:adjustRightInd/>
        <w:snapToGrid/>
        <w:spacing w:after="180"/>
        <w:rPr>
          <w:iCs/>
          <w:lang w:eastAsia="zh-CN"/>
        </w:rPr>
      </w:pPr>
      <w:r>
        <w:rPr>
          <w:iCs/>
          <w:lang w:eastAsia="zh-CN"/>
        </w:rPr>
        <w:t xml:space="preserve">the complexity reduction ranges from </w:t>
      </w:r>
      <w:r>
        <w:rPr>
          <w:rFonts w:eastAsia="Times New Roman"/>
        </w:rPr>
        <w:t xml:space="preserve">10.1%~11.6%, </w:t>
      </w:r>
      <w:r>
        <w:rPr>
          <w:iCs/>
          <w:lang w:eastAsia="zh-CN"/>
        </w:rPr>
        <w:t>for BW2</w:t>
      </w:r>
      <w:r w:rsidRPr="00583F6E">
        <w:rPr>
          <w:iCs/>
          <w:lang w:eastAsia="zh-CN"/>
        </w:rPr>
        <w:t xml:space="preserve"> </w:t>
      </w:r>
      <w:r>
        <w:rPr>
          <w:iCs/>
          <w:lang w:eastAsia="zh-CN"/>
        </w:rPr>
        <w:t>alone</w:t>
      </w:r>
    </w:p>
    <w:p w14:paraId="42A98C04" w14:textId="77777777" w:rsidR="009C1ECC" w:rsidRDefault="009C1ECC" w:rsidP="009C1ECC">
      <w:pPr>
        <w:pStyle w:val="ListParagraph"/>
        <w:numPr>
          <w:ilvl w:val="1"/>
          <w:numId w:val="3"/>
        </w:numPr>
        <w:autoSpaceDE/>
        <w:autoSpaceDN/>
        <w:adjustRightInd/>
        <w:snapToGrid/>
        <w:spacing w:after="180"/>
        <w:rPr>
          <w:iCs/>
          <w:lang w:eastAsia="zh-CN"/>
        </w:rPr>
      </w:pPr>
      <w:r>
        <w:rPr>
          <w:iCs/>
          <w:lang w:eastAsia="zh-CN"/>
        </w:rPr>
        <w:t xml:space="preserve">the complexity reduction ranges from </w:t>
      </w:r>
      <w:r>
        <w:rPr>
          <w:rFonts w:eastAsia="Times New Roman"/>
        </w:rPr>
        <w:t xml:space="preserve">9.1%~10.7% </w:t>
      </w:r>
      <w:r>
        <w:rPr>
          <w:iCs/>
          <w:lang w:eastAsia="zh-CN"/>
        </w:rPr>
        <w:t>for BW3/PR3</w:t>
      </w:r>
      <w:r w:rsidRPr="00583F6E">
        <w:rPr>
          <w:iCs/>
          <w:lang w:eastAsia="zh-CN"/>
        </w:rPr>
        <w:t xml:space="preserve"> </w:t>
      </w:r>
      <w:r>
        <w:rPr>
          <w:iCs/>
          <w:lang w:eastAsia="zh-CN"/>
        </w:rPr>
        <w:t>alone</w:t>
      </w:r>
    </w:p>
    <w:p w14:paraId="7D6D4E64" w14:textId="494ACA19" w:rsidR="009C1ECC" w:rsidRPr="001F3A65" w:rsidRDefault="009C1ECC" w:rsidP="009C1ECC">
      <w:pPr>
        <w:pStyle w:val="ListParagraph"/>
        <w:numPr>
          <w:ilvl w:val="0"/>
          <w:numId w:val="3"/>
        </w:numPr>
        <w:autoSpaceDE/>
        <w:autoSpaceDN/>
        <w:adjustRightInd/>
        <w:snapToGrid/>
        <w:spacing w:after="180"/>
        <w:rPr>
          <w:lang w:eastAsia="zh-CN"/>
        </w:rPr>
      </w:pPr>
      <w:r>
        <w:rPr>
          <w:rFonts w:eastAsia="Times New Roman"/>
        </w:rPr>
        <w:t>The difference of complexity reduction among BW1/2/3 or PR3 is relatively small</w:t>
      </w:r>
    </w:p>
    <w:p w14:paraId="65654378" w14:textId="14186DE2" w:rsidR="009C1ECC" w:rsidRPr="009C1ECC" w:rsidRDefault="009C1ECC" w:rsidP="009C1ECC">
      <w:pPr>
        <w:pStyle w:val="ListParagraph"/>
        <w:numPr>
          <w:ilvl w:val="0"/>
          <w:numId w:val="4"/>
        </w:numPr>
        <w:autoSpaceDE/>
        <w:autoSpaceDN/>
        <w:adjustRightInd/>
        <w:snapToGrid/>
        <w:spacing w:after="180"/>
        <w:rPr>
          <w:iCs/>
          <w:lang w:eastAsia="zh-CN"/>
        </w:rPr>
      </w:pPr>
      <w:r w:rsidRPr="009C1ECC">
        <w:rPr>
          <w:iCs/>
          <w:lang w:eastAsia="zh-CN"/>
        </w:rPr>
        <w:t xml:space="preserve">BW1/2/3 or PR3 with additional complexity reduction methods (relaxed UE processing timeline and HP-FDD operation) can achieve doubled reduction gain. </w:t>
      </w:r>
    </w:p>
    <w:p w14:paraId="130C56CD" w14:textId="77777777" w:rsidR="009C1ECC" w:rsidRPr="003E54BA" w:rsidRDefault="009C1ECC" w:rsidP="009C1ECC">
      <w:pPr>
        <w:rPr>
          <w:bCs/>
        </w:rPr>
      </w:pPr>
      <w:r>
        <w:rPr>
          <w:b/>
        </w:rPr>
        <w:t xml:space="preserve">Observation 2: </w:t>
      </w:r>
    </w:p>
    <w:p w14:paraId="5B6AAAEC" w14:textId="77777777" w:rsidR="009C1ECC" w:rsidRDefault="009C1ECC" w:rsidP="009C1ECC">
      <w:pPr>
        <w:pStyle w:val="ListParagraph"/>
        <w:numPr>
          <w:ilvl w:val="0"/>
          <w:numId w:val="4"/>
        </w:numPr>
        <w:autoSpaceDE/>
        <w:autoSpaceDN/>
        <w:adjustRightInd/>
        <w:snapToGrid/>
        <w:spacing w:after="180"/>
        <w:rPr>
          <w:iCs/>
          <w:lang w:eastAsia="zh-CN"/>
        </w:rPr>
      </w:pPr>
      <w:r>
        <w:t>Only limiting peak data rate or maximum TBS</w:t>
      </w:r>
      <w:r>
        <w:rPr>
          <w:iCs/>
          <w:lang w:eastAsia="zh-CN"/>
        </w:rPr>
        <w:t xml:space="preserve"> may result in no complexity reduction for post-FFT data buffering and receiving processing block.</w:t>
      </w:r>
    </w:p>
    <w:p w14:paraId="2A9C84BA" w14:textId="77777777" w:rsidR="00C05A6E" w:rsidRDefault="00C05A6E" w:rsidP="009C1ECC">
      <w:pPr>
        <w:spacing w:after="0"/>
        <w:rPr>
          <w:b/>
          <w:bCs/>
        </w:rPr>
      </w:pPr>
    </w:p>
    <w:p w14:paraId="5E435175" w14:textId="77777777" w:rsidR="009C1ECC" w:rsidRDefault="009C1ECC" w:rsidP="009C1ECC">
      <w:pPr>
        <w:rPr>
          <w:b/>
        </w:rPr>
      </w:pPr>
      <w:r w:rsidRPr="001E6711">
        <w:rPr>
          <w:b/>
        </w:rPr>
        <w:t xml:space="preserve">Proposal </w:t>
      </w:r>
      <w:r>
        <w:rPr>
          <w:b/>
        </w:rPr>
        <w:t>1</w:t>
      </w:r>
      <w:r w:rsidRPr="001E6711">
        <w:rPr>
          <w:b/>
        </w:rPr>
        <w:t xml:space="preserve">: </w:t>
      </w:r>
      <w:r w:rsidRPr="003E54BA">
        <w:rPr>
          <w:bCs/>
        </w:rPr>
        <w:t xml:space="preserve">if </w:t>
      </w:r>
      <w:r>
        <w:rPr>
          <w:bCs/>
        </w:rPr>
        <w:t>BW1 or BW2</w:t>
      </w:r>
      <w:r w:rsidRPr="003E54BA">
        <w:rPr>
          <w:bCs/>
        </w:rPr>
        <w:t xml:space="preserve"> is supported</w:t>
      </w:r>
    </w:p>
    <w:p w14:paraId="5798D5DC" w14:textId="77777777" w:rsidR="009C1ECC" w:rsidRDefault="009C1ECC" w:rsidP="009C1ECC">
      <w:pPr>
        <w:pStyle w:val="ListParagraph"/>
        <w:numPr>
          <w:ilvl w:val="0"/>
          <w:numId w:val="4"/>
        </w:numPr>
        <w:autoSpaceDE/>
        <w:autoSpaceDN/>
        <w:adjustRightInd/>
        <w:snapToGrid/>
        <w:spacing w:after="180"/>
        <w:rPr>
          <w:iCs/>
          <w:lang w:eastAsia="zh-CN"/>
        </w:rPr>
      </w:pPr>
      <w:r>
        <w:rPr>
          <w:iCs/>
          <w:lang w:eastAsia="zh-CN"/>
        </w:rPr>
        <w:t>I</w:t>
      </w:r>
      <w:r w:rsidRPr="00830A40">
        <w:rPr>
          <w:iCs/>
          <w:lang w:eastAsia="zh-CN"/>
        </w:rPr>
        <w:t>nter-BWP hopping</w:t>
      </w:r>
      <w:r>
        <w:rPr>
          <w:iCs/>
          <w:lang w:eastAsia="zh-CN"/>
        </w:rPr>
        <w:t xml:space="preserve"> may be considered to improve link level performance for </w:t>
      </w:r>
      <w:r>
        <w:rPr>
          <w:rFonts w:hint="eastAsia"/>
          <w:iCs/>
          <w:lang w:eastAsia="zh-CN"/>
        </w:rPr>
        <w:t>PDSCH</w:t>
      </w:r>
      <w:r>
        <w:rPr>
          <w:iCs/>
          <w:lang w:eastAsia="zh-CN"/>
        </w:rPr>
        <w:t xml:space="preserve">, PUSCH and </w:t>
      </w:r>
      <w:r>
        <w:rPr>
          <w:rFonts w:hint="eastAsia"/>
          <w:iCs/>
          <w:lang w:eastAsia="zh-CN"/>
        </w:rPr>
        <w:t>PUCCH</w:t>
      </w:r>
      <w:r>
        <w:rPr>
          <w:iCs/>
          <w:lang w:eastAsia="zh-CN"/>
        </w:rPr>
        <w:t xml:space="preserve"> with repetitions. </w:t>
      </w:r>
    </w:p>
    <w:p w14:paraId="1D514964" w14:textId="77777777" w:rsidR="009C1ECC" w:rsidRPr="00D82390" w:rsidRDefault="009C1ECC" w:rsidP="009C1ECC">
      <w:pPr>
        <w:pStyle w:val="ListParagraph"/>
        <w:numPr>
          <w:ilvl w:val="0"/>
          <w:numId w:val="4"/>
        </w:numPr>
        <w:autoSpaceDE/>
        <w:autoSpaceDN/>
        <w:adjustRightInd/>
        <w:snapToGrid/>
        <w:spacing w:after="180"/>
      </w:pPr>
      <w:r w:rsidRPr="00D82390">
        <w:rPr>
          <w:rFonts w:hint="eastAsia"/>
          <w:iCs/>
          <w:lang w:eastAsia="zh-CN"/>
        </w:rPr>
        <w:t>Stu</w:t>
      </w:r>
      <w:r w:rsidRPr="00D82390">
        <w:rPr>
          <w:iCs/>
          <w:lang w:eastAsia="zh-CN"/>
        </w:rPr>
        <w:t xml:space="preserve">dy </w:t>
      </w:r>
      <w:r>
        <w:rPr>
          <w:iCs/>
          <w:lang w:eastAsia="zh-CN"/>
        </w:rPr>
        <w:t>potential</w:t>
      </w:r>
      <w:r w:rsidRPr="00D82390">
        <w:rPr>
          <w:iCs/>
          <w:lang w:eastAsia="zh-CN"/>
        </w:rPr>
        <w:t xml:space="preserve"> solution</w:t>
      </w:r>
      <w:r>
        <w:rPr>
          <w:iCs/>
          <w:lang w:eastAsia="zh-CN"/>
        </w:rPr>
        <w:t>s</w:t>
      </w:r>
      <w:r w:rsidRPr="00D82390">
        <w:rPr>
          <w:iCs/>
          <w:lang w:eastAsia="zh-CN"/>
        </w:rPr>
        <w:t xml:space="preserve"> to increase the number of CCEs that can be used for </w:t>
      </w:r>
      <w:r w:rsidRPr="00D82390">
        <w:rPr>
          <w:rFonts w:hint="eastAsia"/>
          <w:iCs/>
          <w:lang w:eastAsia="zh-CN"/>
        </w:rPr>
        <w:t>PDCCH</w:t>
      </w:r>
      <w:r w:rsidRPr="00D82390">
        <w:rPr>
          <w:iCs/>
          <w:lang w:eastAsia="zh-CN"/>
        </w:rPr>
        <w:t xml:space="preserve"> transmission. </w:t>
      </w:r>
    </w:p>
    <w:p w14:paraId="0A1CBAA6" w14:textId="77777777" w:rsidR="009C1ECC" w:rsidRDefault="009C1ECC" w:rsidP="009C1ECC">
      <w:r w:rsidRPr="003E54BA">
        <w:rPr>
          <w:b/>
          <w:bCs/>
        </w:rPr>
        <w:t xml:space="preserve">Proposal </w:t>
      </w:r>
      <w:r>
        <w:rPr>
          <w:b/>
          <w:bCs/>
        </w:rPr>
        <w:t>2</w:t>
      </w:r>
      <w:r w:rsidRPr="003E54BA">
        <w:rPr>
          <w:b/>
          <w:bCs/>
        </w:rPr>
        <w:t>:</w:t>
      </w:r>
      <w:r w:rsidRPr="00D82390">
        <w:t xml:space="preserve"> for </w:t>
      </w:r>
      <w:r>
        <w:t>BW3</w:t>
      </w:r>
    </w:p>
    <w:p w14:paraId="0B312ACE" w14:textId="77777777" w:rsidR="009C1ECC" w:rsidRDefault="009C1ECC" w:rsidP="009C1ECC">
      <w:pPr>
        <w:pStyle w:val="ListParagraph"/>
        <w:numPr>
          <w:ilvl w:val="0"/>
          <w:numId w:val="4"/>
        </w:numPr>
      </w:pPr>
      <w:r>
        <w:t xml:space="preserve">A </w:t>
      </w:r>
      <w:r>
        <w:rPr>
          <w:rFonts w:hint="eastAsia"/>
          <w:lang w:eastAsia="zh-CN"/>
        </w:rPr>
        <w:t>DL</w:t>
      </w:r>
      <w:r>
        <w:t xml:space="preserve"> or </w:t>
      </w:r>
      <w:r>
        <w:rPr>
          <w:rFonts w:hint="eastAsia"/>
          <w:lang w:eastAsia="zh-CN"/>
        </w:rPr>
        <w:t>UL</w:t>
      </w:r>
      <w:r>
        <w:t xml:space="preserve"> </w:t>
      </w:r>
      <w:r>
        <w:rPr>
          <w:rFonts w:hint="eastAsia"/>
          <w:lang w:eastAsia="zh-CN"/>
        </w:rPr>
        <w:t>BWP</w:t>
      </w:r>
      <w:r>
        <w:rPr>
          <w:lang w:eastAsia="zh-CN"/>
        </w:rPr>
        <w:t xml:space="preserve"> can have a bandwidth of up to 20MHz</w:t>
      </w:r>
    </w:p>
    <w:p w14:paraId="7843D2A9" w14:textId="77777777" w:rsidR="009C1ECC" w:rsidRPr="009C1ECC" w:rsidRDefault="009C1ECC" w:rsidP="009C1ECC">
      <w:pPr>
        <w:pStyle w:val="ListParagraph"/>
        <w:numPr>
          <w:ilvl w:val="0"/>
          <w:numId w:val="4"/>
        </w:numPr>
        <w:autoSpaceDE/>
        <w:autoSpaceDN/>
        <w:adjustRightInd/>
        <w:snapToGrid/>
        <w:spacing w:after="180"/>
        <w:rPr>
          <w:iCs/>
          <w:lang w:eastAsia="zh-CN"/>
        </w:rPr>
      </w:pPr>
      <w:r w:rsidRPr="009C1ECC">
        <w:rPr>
          <w:iCs/>
          <w:lang w:eastAsia="zh-CN"/>
        </w:rPr>
        <w:t>BW3 is limited to localized PRB allocations for PDSCH/PUSCH transmission within the UL BWP</w:t>
      </w:r>
    </w:p>
    <w:p w14:paraId="74567A9C" w14:textId="7B8CC348" w:rsidR="009C1ECC" w:rsidRDefault="009C1ECC" w:rsidP="009C1ECC">
      <w:pPr>
        <w:rPr>
          <w:bCs/>
        </w:rPr>
      </w:pPr>
      <w:r>
        <w:rPr>
          <w:b/>
        </w:rPr>
        <w:t xml:space="preserve">Proposal 3: </w:t>
      </w:r>
      <w:r>
        <w:rPr>
          <w:bCs/>
        </w:rPr>
        <w:t xml:space="preserve">For PR1 or PR2, further consider </w:t>
      </w:r>
      <w:r w:rsidR="0070451F">
        <w:rPr>
          <w:bCs/>
        </w:rPr>
        <w:t>limiting</w:t>
      </w:r>
      <w:r>
        <w:rPr>
          <w:bCs/>
        </w:rPr>
        <w:t xml:space="preserve"> the total number of REs allocated for </w:t>
      </w:r>
      <w:r>
        <w:rPr>
          <w:rFonts w:hint="eastAsia"/>
          <w:bCs/>
          <w:lang w:eastAsia="zh-CN"/>
        </w:rPr>
        <w:t>PDSCH</w:t>
      </w:r>
      <w:r>
        <w:rPr>
          <w:bCs/>
        </w:rPr>
        <w:t xml:space="preserve"> or </w:t>
      </w:r>
      <w:r>
        <w:rPr>
          <w:rFonts w:hint="eastAsia"/>
          <w:bCs/>
          <w:lang w:eastAsia="zh-CN"/>
        </w:rPr>
        <w:t>PUSCH</w:t>
      </w:r>
      <w:r>
        <w:rPr>
          <w:bCs/>
        </w:rPr>
        <w:t xml:space="preserve"> transmission.  </w:t>
      </w:r>
    </w:p>
    <w:p w14:paraId="416AB27E" w14:textId="41B2E9FA" w:rsidR="009C1ECC" w:rsidRDefault="009C1ECC" w:rsidP="009C1ECC">
      <w:r w:rsidRPr="003E54BA">
        <w:rPr>
          <w:b/>
          <w:bCs/>
        </w:rPr>
        <w:t xml:space="preserve">Proposal </w:t>
      </w:r>
      <w:r>
        <w:rPr>
          <w:b/>
          <w:bCs/>
        </w:rPr>
        <w:t>4</w:t>
      </w:r>
      <w:r w:rsidRPr="003E54BA">
        <w:rPr>
          <w:b/>
          <w:bCs/>
        </w:rPr>
        <w:t>:</w:t>
      </w:r>
      <w:r w:rsidRPr="00D82390">
        <w:t xml:space="preserve"> for </w:t>
      </w:r>
      <w:r>
        <w:t>PR3</w:t>
      </w:r>
    </w:p>
    <w:p w14:paraId="354E7101" w14:textId="77777777" w:rsidR="009C1ECC" w:rsidRDefault="009C1ECC" w:rsidP="009C1ECC">
      <w:pPr>
        <w:pStyle w:val="ListParagraph"/>
        <w:numPr>
          <w:ilvl w:val="0"/>
          <w:numId w:val="4"/>
        </w:numPr>
      </w:pPr>
      <w:r>
        <w:t xml:space="preserve">Both localized and distributed PRB allocation for PDSCH/PUSCH are supported. </w:t>
      </w:r>
    </w:p>
    <w:p w14:paraId="1D51F60D" w14:textId="77777777" w:rsidR="009C1ECC" w:rsidRDefault="009C1ECC" w:rsidP="009C1ECC">
      <w:pPr>
        <w:pStyle w:val="ListParagraph"/>
        <w:numPr>
          <w:ilvl w:val="0"/>
          <w:numId w:val="4"/>
        </w:numPr>
      </w:pPr>
      <w:r>
        <w:rPr>
          <w:iCs/>
          <w:lang w:eastAsia="zh-CN"/>
        </w:rPr>
        <w:t xml:space="preserve">The peak data rate is calculated with formula (1) by replacing </w:t>
      </w:r>
      <m:oMath>
        <m:sSubSup>
          <m:sSubSupPr>
            <m:ctrlPr>
              <w:rPr>
                <w:rFonts w:ascii="Cambria Math" w:hAnsi="Cambria Math"/>
              </w:rPr>
            </m:ctrlPr>
          </m:sSubSupPr>
          <m:e>
            <m:r>
              <w:rPr>
                <w:rFonts w:ascii="Cambria Math"/>
              </w:rPr>
              <m:t>N</m:t>
            </m:r>
          </m:e>
          <m:sub>
            <m:r>
              <w:rPr>
                <w:rFonts w:ascii="Cambria Math"/>
              </w:rPr>
              <m:t>PRB</m:t>
            </m:r>
          </m:sub>
          <m:sup>
            <m:r>
              <w:rPr>
                <w:rFonts w:ascii="Cambria Math"/>
              </w:rPr>
              <m:t>BW</m:t>
            </m:r>
            <m:r>
              <m:rPr>
                <m:sty m:val="p"/>
              </m:rPr>
              <w:rPr>
                <w:rFonts w:ascii="Cambria Math"/>
              </w:rPr>
              <m:t>(</m:t>
            </m:r>
            <m:r>
              <w:rPr>
                <w:rFonts w:ascii="Cambria Math"/>
              </w:rPr>
              <m:t>j</m:t>
            </m:r>
            <m:r>
              <m:rPr>
                <m:sty m:val="p"/>
              </m:rPr>
              <w:rPr>
                <w:rFonts w:ascii="Cambria Math"/>
              </w:rPr>
              <m:t>),</m:t>
            </m:r>
            <m:r>
              <w:rPr>
                <w:rFonts w:ascii="Cambria Math"/>
              </w:rPr>
              <m:t>μ</m:t>
            </m:r>
          </m:sup>
        </m:sSubSup>
      </m:oMath>
      <w:r>
        <w:t xml:space="preserve"> with 25 or 11 or 12 PRBs instead of the configured BWP size (up to 20MHz)</w:t>
      </w:r>
    </w:p>
    <w:p w14:paraId="4F9BB1AA" w14:textId="77777777" w:rsidR="009C1ECC" w:rsidRDefault="009C1ECC" w:rsidP="009C1ECC">
      <w:pPr>
        <w:rPr>
          <w:b/>
        </w:rPr>
      </w:pPr>
      <w:r>
        <w:rPr>
          <w:b/>
        </w:rPr>
        <w:t xml:space="preserve">Proposal 5: </w:t>
      </w:r>
      <w:r>
        <w:rPr>
          <w:bCs/>
        </w:rPr>
        <w:t>Relax</w:t>
      </w:r>
      <w:r w:rsidRPr="00047601">
        <w:rPr>
          <w:bCs/>
        </w:rPr>
        <w:t xml:space="preserve"> the UE processing time for PDSCH and/or PUSCH and/or CSI</w:t>
      </w:r>
      <w:r>
        <w:rPr>
          <w:bCs/>
        </w:rPr>
        <w:t xml:space="preserve"> should be supported for </w:t>
      </w:r>
      <w:proofErr w:type="spellStart"/>
      <w:r>
        <w:rPr>
          <w:bCs/>
        </w:rPr>
        <w:t>eRedCap</w:t>
      </w:r>
      <w:proofErr w:type="spellEnd"/>
      <w:r>
        <w:rPr>
          <w:bCs/>
        </w:rPr>
        <w:t>.</w:t>
      </w:r>
    </w:p>
    <w:p w14:paraId="6F4B8EE8" w14:textId="77777777" w:rsidR="009C1ECC" w:rsidRDefault="009C1ECC" w:rsidP="009C1ECC">
      <w:r w:rsidRPr="002A4772">
        <w:rPr>
          <w:b/>
          <w:bCs/>
        </w:rPr>
        <w:t xml:space="preserve">Proposal </w:t>
      </w:r>
      <w:r>
        <w:rPr>
          <w:b/>
          <w:bCs/>
        </w:rPr>
        <w:t>6</w:t>
      </w:r>
      <w:r w:rsidRPr="002A4772">
        <w:rPr>
          <w:b/>
          <w:bCs/>
        </w:rPr>
        <w:t>:</w:t>
      </w:r>
      <w:r w:rsidRPr="005B2C39">
        <w:t xml:space="preserve"> </w:t>
      </w:r>
      <w:r>
        <w:t xml:space="preserve">Consider limiting the frequency allocation to no more than 25 PRBs for all broadcast/units PDSCH transmission. </w:t>
      </w:r>
    </w:p>
    <w:p w14:paraId="54A5A61E" w14:textId="05362BBA" w:rsidR="009C1ECC" w:rsidRDefault="009C1ECC" w:rsidP="009C1ECC">
      <w:r w:rsidRPr="00A90559">
        <w:rPr>
          <w:b/>
          <w:bCs/>
        </w:rPr>
        <w:t xml:space="preserve">Proposal </w:t>
      </w:r>
      <w:r>
        <w:rPr>
          <w:b/>
          <w:bCs/>
        </w:rPr>
        <w:t>7</w:t>
      </w:r>
      <w:r w:rsidRPr="00A90559">
        <w:rPr>
          <w:b/>
          <w:bCs/>
        </w:rPr>
        <w:t>:</w:t>
      </w:r>
      <w:r w:rsidRPr="005B2C39">
        <w:t xml:space="preserve"> </w:t>
      </w:r>
      <w:r>
        <w:t>E</w:t>
      </w:r>
      <w:r w:rsidRPr="005B2C39">
        <w:t xml:space="preserve">arly identification of </w:t>
      </w:r>
      <w:proofErr w:type="spellStart"/>
      <w:r>
        <w:t>eRedCap</w:t>
      </w:r>
      <w:proofErr w:type="spellEnd"/>
      <w:r>
        <w:t xml:space="preserve"> UE</w:t>
      </w:r>
      <w:r w:rsidRPr="005B2C39">
        <w:t xml:space="preserve"> should be supported</w:t>
      </w:r>
      <w:r>
        <w:t>.</w:t>
      </w:r>
    </w:p>
    <w:p w14:paraId="29B5543E" w14:textId="25CC0095" w:rsidR="009C1ECC" w:rsidRDefault="009C1ECC" w:rsidP="009C1ECC">
      <w:pPr>
        <w:rPr>
          <w:lang w:eastAsia="zh-CN"/>
        </w:rPr>
      </w:pPr>
      <w:r w:rsidRPr="009E218B">
        <w:rPr>
          <w:b/>
          <w:bCs/>
        </w:rPr>
        <w:t xml:space="preserve">Proposal </w:t>
      </w:r>
      <w:r>
        <w:rPr>
          <w:b/>
          <w:bCs/>
        </w:rPr>
        <w:t>8</w:t>
      </w:r>
      <w:r w:rsidRPr="009E218B">
        <w:rPr>
          <w:b/>
          <w:bCs/>
        </w:rPr>
        <w:t>:</w:t>
      </w:r>
      <w:r w:rsidRPr="00C8183C">
        <w:t xml:space="preserve"> </w:t>
      </w:r>
      <w:r>
        <w:t xml:space="preserve">Consider limiting the number of broadcast and/or unicast </w:t>
      </w:r>
      <w:r>
        <w:rPr>
          <w:rFonts w:hint="eastAsia"/>
          <w:lang w:eastAsia="zh-CN"/>
        </w:rPr>
        <w:t>PDSCH</w:t>
      </w:r>
      <w:r>
        <w:rPr>
          <w:lang w:eastAsia="zh-CN"/>
        </w:rPr>
        <w:t>s</w:t>
      </w:r>
      <w:r>
        <w:t xml:space="preserve"> in a </w:t>
      </w:r>
      <w:proofErr w:type="gramStart"/>
      <w:r>
        <w:t>slot</w:t>
      </w:r>
      <w:r>
        <w:rPr>
          <w:lang w:eastAsia="zh-CN"/>
        </w:rPr>
        <w:t>, or</w:t>
      </w:r>
      <w:proofErr w:type="gramEnd"/>
      <w:r>
        <w:rPr>
          <w:lang w:eastAsia="zh-CN"/>
        </w:rPr>
        <w:t xml:space="preserve"> process the </w:t>
      </w:r>
      <w:r>
        <w:t xml:space="preserve">broadcast and/or unicast </w:t>
      </w:r>
      <w:r>
        <w:rPr>
          <w:rFonts w:hint="eastAsia"/>
          <w:lang w:eastAsia="zh-CN"/>
        </w:rPr>
        <w:t>PDSCH</w:t>
      </w:r>
      <w:r>
        <w:rPr>
          <w:lang w:eastAsia="zh-CN"/>
        </w:rPr>
        <w:t xml:space="preserve">s with limited </w:t>
      </w:r>
      <w:r>
        <w:rPr>
          <w:rFonts w:hint="eastAsia"/>
          <w:lang w:eastAsia="zh-CN"/>
        </w:rPr>
        <w:t>PRBs</w:t>
      </w:r>
      <w:r>
        <w:rPr>
          <w:lang w:eastAsia="zh-CN"/>
        </w:rPr>
        <w:t xml:space="preserve"> or REs supported by </w:t>
      </w:r>
      <w:proofErr w:type="spellStart"/>
      <w:r>
        <w:rPr>
          <w:lang w:eastAsia="zh-CN"/>
        </w:rPr>
        <w:t>eRedCap</w:t>
      </w:r>
      <w:proofErr w:type="spellEnd"/>
      <w:r>
        <w:rPr>
          <w:lang w:eastAsia="zh-CN"/>
        </w:rPr>
        <w:t xml:space="preserve"> UE</w:t>
      </w:r>
      <w:r>
        <w:rPr>
          <w:rFonts w:hint="eastAsia"/>
          <w:lang w:eastAsia="zh-CN"/>
        </w:rPr>
        <w:t>.</w:t>
      </w:r>
    </w:p>
    <w:p w14:paraId="162A092E" w14:textId="77777777" w:rsidR="009C1ECC" w:rsidRDefault="009C1ECC" w:rsidP="00527A5F">
      <w:pPr>
        <w:rPr>
          <w:b/>
          <w:bCs/>
        </w:rPr>
      </w:pPr>
    </w:p>
    <w:p w14:paraId="02E364C0" w14:textId="77777777" w:rsidR="00C05A6E" w:rsidRPr="0077637B" w:rsidRDefault="00C05A6E" w:rsidP="00527A5F">
      <w:pPr>
        <w:rPr>
          <w:b/>
          <w:bCs/>
        </w:rPr>
      </w:pPr>
    </w:p>
    <w:p w14:paraId="4AA1B524" w14:textId="77777777" w:rsidR="00CE79A1" w:rsidRPr="007C1391" w:rsidRDefault="00CE79A1" w:rsidP="006028C8">
      <w:pPr>
        <w:pStyle w:val="Heading1"/>
        <w:keepLines/>
        <w:pBdr>
          <w:top w:val="single" w:sz="12" w:space="3" w:color="auto"/>
        </w:pBdr>
        <w:overflowPunct w:val="0"/>
        <w:snapToGrid/>
        <w:spacing w:before="240"/>
        <w:ind w:left="567" w:hanging="567"/>
        <w:textAlignment w:val="baseline"/>
        <w:rPr>
          <w:rFonts w:ascii="Arial" w:hAnsi="Arial"/>
          <w:b w:val="0"/>
          <w:bCs w:val="0"/>
          <w:sz w:val="36"/>
          <w:szCs w:val="20"/>
        </w:rPr>
      </w:pPr>
      <w:r w:rsidRPr="007C1391">
        <w:rPr>
          <w:rFonts w:ascii="Arial" w:hAnsi="Arial"/>
          <w:b w:val="0"/>
          <w:bCs w:val="0"/>
          <w:sz w:val="36"/>
          <w:szCs w:val="20"/>
        </w:rPr>
        <w:t>References</w:t>
      </w:r>
    </w:p>
    <w:p w14:paraId="63429241" w14:textId="4D6DB49E" w:rsidR="00CF2A29" w:rsidRDefault="007C4164" w:rsidP="00DD6A54">
      <w:pPr>
        <w:widowControl w:val="0"/>
        <w:numPr>
          <w:ilvl w:val="0"/>
          <w:numId w:val="2"/>
        </w:numPr>
        <w:overflowPunct w:val="0"/>
        <w:snapToGrid/>
      </w:pPr>
      <w:r w:rsidRPr="007C4164">
        <w:t>RP-2</w:t>
      </w:r>
      <w:r w:rsidR="006D6C0E">
        <w:t>136</w:t>
      </w:r>
      <w:r w:rsidR="000B1ED6">
        <w:t>6</w:t>
      </w:r>
      <w:r w:rsidR="006D6C0E">
        <w:t>1</w:t>
      </w:r>
      <w:r w:rsidR="00784898" w:rsidRPr="00784898">
        <w:t xml:space="preserve">, </w:t>
      </w:r>
      <w:r w:rsidR="008A5623" w:rsidRPr="008A5623">
        <w:t>New SID on Study on further NR RedCap UE complexity reduction</w:t>
      </w:r>
    </w:p>
    <w:p w14:paraId="3807EB18" w14:textId="71C9F34A" w:rsidR="00BB02E0" w:rsidRDefault="00BB02E0" w:rsidP="00BB02E0">
      <w:pPr>
        <w:widowControl w:val="0"/>
        <w:numPr>
          <w:ilvl w:val="0"/>
          <w:numId w:val="2"/>
        </w:numPr>
        <w:overflowPunct w:val="0"/>
        <w:snapToGrid/>
      </w:pPr>
      <w:r>
        <w:t>R1-2206</w:t>
      </w:r>
      <w:r w:rsidR="00426174">
        <w:t>594</w:t>
      </w:r>
      <w:r w:rsidRPr="00784898">
        <w:t xml:space="preserve">, </w:t>
      </w:r>
      <w:r w:rsidR="00627C63" w:rsidRPr="00627C63">
        <w:t xml:space="preserve">Evaluations on coverage impact for </w:t>
      </w:r>
      <w:proofErr w:type="spellStart"/>
      <w:r w:rsidR="00627C63" w:rsidRPr="00627C63">
        <w:t>eRedCap</w:t>
      </w:r>
      <w:proofErr w:type="spellEnd"/>
      <w:r w:rsidR="00627C63" w:rsidRPr="00627C63">
        <w:t xml:space="preserve"> UE</w:t>
      </w:r>
      <w:r w:rsidR="00627C63">
        <w:t xml:space="preserve">. </w:t>
      </w:r>
    </w:p>
    <w:p w14:paraId="45390880" w14:textId="77777777" w:rsidR="00BB02E0" w:rsidRDefault="00BB02E0" w:rsidP="001F3A65">
      <w:pPr>
        <w:widowControl w:val="0"/>
        <w:overflowPunct w:val="0"/>
        <w:snapToGrid/>
        <w:ind w:left="420"/>
      </w:pPr>
    </w:p>
    <w:p w14:paraId="3415D1A1" w14:textId="0562CDD9" w:rsidR="006D6C0E" w:rsidRDefault="006D6C0E" w:rsidP="006D6C0E">
      <w:pPr>
        <w:widowControl w:val="0"/>
        <w:overflowPunct w:val="0"/>
        <w:snapToGrid/>
      </w:pPr>
    </w:p>
    <w:p w14:paraId="3A7FB607" w14:textId="77777777" w:rsidR="006D6C0E" w:rsidRDefault="006D6C0E" w:rsidP="006D6C0E">
      <w:pPr>
        <w:widowControl w:val="0"/>
        <w:overflowPunct w:val="0"/>
        <w:snapToGrid/>
      </w:pPr>
    </w:p>
    <w:sectPr w:rsidR="006D6C0E">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DF6A5" w14:textId="77777777" w:rsidR="00FF221A" w:rsidRDefault="00FF221A" w:rsidP="004C0876">
      <w:pPr>
        <w:spacing w:after="0"/>
      </w:pPr>
      <w:r>
        <w:separator/>
      </w:r>
    </w:p>
  </w:endnote>
  <w:endnote w:type="continuationSeparator" w:id="0">
    <w:p w14:paraId="26B1DE0E" w14:textId="77777777" w:rsidR="00FF221A" w:rsidRDefault="00FF221A" w:rsidP="004C0876">
      <w:pPr>
        <w:spacing w:after="0"/>
      </w:pPr>
      <w:r>
        <w:continuationSeparator/>
      </w:r>
    </w:p>
  </w:endnote>
  <w:endnote w:type="continuationNotice" w:id="1">
    <w:p w14:paraId="79A4E9F6" w14:textId="77777777" w:rsidR="00FF221A" w:rsidRDefault="00FF22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8684E" w14:textId="77777777" w:rsidR="00FF221A" w:rsidRDefault="00FF221A" w:rsidP="004C0876">
      <w:pPr>
        <w:spacing w:after="0"/>
      </w:pPr>
      <w:r>
        <w:separator/>
      </w:r>
    </w:p>
  </w:footnote>
  <w:footnote w:type="continuationSeparator" w:id="0">
    <w:p w14:paraId="05F54F91" w14:textId="77777777" w:rsidR="00FF221A" w:rsidRDefault="00FF221A" w:rsidP="004C0876">
      <w:pPr>
        <w:spacing w:after="0"/>
      </w:pPr>
      <w:r>
        <w:continuationSeparator/>
      </w:r>
    </w:p>
  </w:footnote>
  <w:footnote w:type="continuationNotice" w:id="1">
    <w:p w14:paraId="4D2F8C38" w14:textId="77777777" w:rsidR="00FF221A" w:rsidRDefault="00FF22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4432CB3"/>
    <w:multiLevelType w:val="multilevel"/>
    <w:tmpl w:val="F9A61576"/>
    <w:lvl w:ilvl="0">
      <w:start w:val="1"/>
      <w:numFmt w:val="decimal"/>
      <w:pStyle w:val="ListNumb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C636F73"/>
    <w:multiLevelType w:val="hybridMultilevel"/>
    <w:tmpl w:val="1F984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11FD4"/>
    <w:multiLevelType w:val="multilevel"/>
    <w:tmpl w:val="A03EEB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49726A"/>
    <w:multiLevelType w:val="multilevel"/>
    <w:tmpl w:val="4B6CEC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275D49F8"/>
    <w:multiLevelType w:val="hybridMultilevel"/>
    <w:tmpl w:val="DB6AE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4244D"/>
    <w:multiLevelType w:val="multilevel"/>
    <w:tmpl w:val="95FC93D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3E4314"/>
    <w:multiLevelType w:val="multilevel"/>
    <w:tmpl w:val="2752F70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B0635B5"/>
    <w:multiLevelType w:val="multilevel"/>
    <w:tmpl w:val="5F0CDDA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4"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4567B1D"/>
    <w:multiLevelType w:val="multilevel"/>
    <w:tmpl w:val="D18A487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F954EAE"/>
    <w:multiLevelType w:val="hybridMultilevel"/>
    <w:tmpl w:val="794E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9"/>
  </w:num>
  <w:num w:numId="2">
    <w:abstractNumId w:val="19"/>
  </w:num>
  <w:num w:numId="3">
    <w:abstractNumId w:val="5"/>
  </w:num>
  <w:num w:numId="4">
    <w:abstractNumId w:val="2"/>
  </w:num>
  <w:num w:numId="5">
    <w:abstractNumId w:val="0"/>
  </w:num>
  <w:num w:numId="6">
    <w:abstractNumId w:val="1"/>
  </w:num>
  <w:num w:numId="7">
    <w:abstractNumId w:val="8"/>
  </w:num>
  <w:num w:numId="8">
    <w:abstractNumId w:val="10"/>
  </w:num>
  <w:num w:numId="9">
    <w:abstractNumId w:val="17"/>
  </w:num>
  <w:num w:numId="10">
    <w:abstractNumId w:val="16"/>
  </w:num>
  <w:num w:numId="11">
    <w:abstractNumId w:val="6"/>
  </w:num>
  <w:num w:numId="12">
    <w:abstractNumId w:val="12"/>
  </w:num>
  <w:num w:numId="13">
    <w:abstractNumId w:val="3"/>
  </w:num>
  <w:num w:numId="14">
    <w:abstractNumId w:val="14"/>
  </w:num>
  <w:num w:numId="15">
    <w:abstractNumId w:val="11"/>
  </w:num>
  <w:num w:numId="16">
    <w:abstractNumId w:val="4"/>
  </w:num>
  <w:num w:numId="17">
    <w:abstractNumId w:val="15"/>
  </w:num>
  <w:num w:numId="18">
    <w:abstractNumId w:val="7"/>
  </w:num>
  <w:num w:numId="19">
    <w:abstractNumId w:val="13"/>
  </w:num>
  <w:num w:numId="2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trackRevision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178D"/>
    <w:rsid w:val="000020E9"/>
    <w:rsid w:val="000029B2"/>
    <w:rsid w:val="000033B2"/>
    <w:rsid w:val="00003473"/>
    <w:rsid w:val="0000420A"/>
    <w:rsid w:val="000058ED"/>
    <w:rsid w:val="00005F7B"/>
    <w:rsid w:val="000107BE"/>
    <w:rsid w:val="00010F6B"/>
    <w:rsid w:val="00012325"/>
    <w:rsid w:val="000123AD"/>
    <w:rsid w:val="00012688"/>
    <w:rsid w:val="000126B2"/>
    <w:rsid w:val="00012884"/>
    <w:rsid w:val="0001344B"/>
    <w:rsid w:val="000140A3"/>
    <w:rsid w:val="00014A00"/>
    <w:rsid w:val="00015410"/>
    <w:rsid w:val="00016127"/>
    <w:rsid w:val="000161B0"/>
    <w:rsid w:val="000162C8"/>
    <w:rsid w:val="00020C1D"/>
    <w:rsid w:val="00020C2A"/>
    <w:rsid w:val="0002157A"/>
    <w:rsid w:val="00021F28"/>
    <w:rsid w:val="0002393D"/>
    <w:rsid w:val="00025E62"/>
    <w:rsid w:val="000268F5"/>
    <w:rsid w:val="00026966"/>
    <w:rsid w:val="00026E33"/>
    <w:rsid w:val="00030621"/>
    <w:rsid w:val="000309FB"/>
    <w:rsid w:val="00031372"/>
    <w:rsid w:val="00031D16"/>
    <w:rsid w:val="00031EE5"/>
    <w:rsid w:val="00031F6A"/>
    <w:rsid w:val="00032729"/>
    <w:rsid w:val="0003354A"/>
    <w:rsid w:val="000336F4"/>
    <w:rsid w:val="00033B5F"/>
    <w:rsid w:val="000346AB"/>
    <w:rsid w:val="00034EAF"/>
    <w:rsid w:val="000354E5"/>
    <w:rsid w:val="000364A0"/>
    <w:rsid w:val="00036871"/>
    <w:rsid w:val="000368CB"/>
    <w:rsid w:val="000368EC"/>
    <w:rsid w:val="00036E6A"/>
    <w:rsid w:val="00036F25"/>
    <w:rsid w:val="0003771E"/>
    <w:rsid w:val="00037B87"/>
    <w:rsid w:val="00042876"/>
    <w:rsid w:val="00044B9A"/>
    <w:rsid w:val="0004518F"/>
    <w:rsid w:val="00047601"/>
    <w:rsid w:val="0004787A"/>
    <w:rsid w:val="0005089C"/>
    <w:rsid w:val="00053268"/>
    <w:rsid w:val="00055A0C"/>
    <w:rsid w:val="0005617A"/>
    <w:rsid w:val="0005641C"/>
    <w:rsid w:val="00056843"/>
    <w:rsid w:val="00057683"/>
    <w:rsid w:val="000577B4"/>
    <w:rsid w:val="00057A3B"/>
    <w:rsid w:val="00060BC7"/>
    <w:rsid w:val="00061216"/>
    <w:rsid w:val="00061E86"/>
    <w:rsid w:val="0006278E"/>
    <w:rsid w:val="00066263"/>
    <w:rsid w:val="00066338"/>
    <w:rsid w:val="00066806"/>
    <w:rsid w:val="00067254"/>
    <w:rsid w:val="00070CD1"/>
    <w:rsid w:val="00071485"/>
    <w:rsid w:val="0007221F"/>
    <w:rsid w:val="00073439"/>
    <w:rsid w:val="000746BF"/>
    <w:rsid w:val="00074ADB"/>
    <w:rsid w:val="000758D2"/>
    <w:rsid w:val="00077C69"/>
    <w:rsid w:val="00077CC0"/>
    <w:rsid w:val="00080ED5"/>
    <w:rsid w:val="000810C2"/>
    <w:rsid w:val="00083593"/>
    <w:rsid w:val="000842F5"/>
    <w:rsid w:val="0008537E"/>
    <w:rsid w:val="00087678"/>
    <w:rsid w:val="0009334A"/>
    <w:rsid w:val="00093F5B"/>
    <w:rsid w:val="00094148"/>
    <w:rsid w:val="0009490D"/>
    <w:rsid w:val="00095033"/>
    <w:rsid w:val="000951FB"/>
    <w:rsid w:val="0009546B"/>
    <w:rsid w:val="000969AE"/>
    <w:rsid w:val="000969CD"/>
    <w:rsid w:val="00096EC1"/>
    <w:rsid w:val="000978FB"/>
    <w:rsid w:val="00097BEB"/>
    <w:rsid w:val="000A03F9"/>
    <w:rsid w:val="000A13B4"/>
    <w:rsid w:val="000A2F7F"/>
    <w:rsid w:val="000A2FE7"/>
    <w:rsid w:val="000A34D3"/>
    <w:rsid w:val="000A6B99"/>
    <w:rsid w:val="000A7293"/>
    <w:rsid w:val="000A7E44"/>
    <w:rsid w:val="000B01A0"/>
    <w:rsid w:val="000B1ED6"/>
    <w:rsid w:val="000B2446"/>
    <w:rsid w:val="000B414A"/>
    <w:rsid w:val="000B516C"/>
    <w:rsid w:val="000B5183"/>
    <w:rsid w:val="000B7E1D"/>
    <w:rsid w:val="000C0553"/>
    <w:rsid w:val="000C0A12"/>
    <w:rsid w:val="000C0ADD"/>
    <w:rsid w:val="000C17DD"/>
    <w:rsid w:val="000C3717"/>
    <w:rsid w:val="000C41A4"/>
    <w:rsid w:val="000C45B5"/>
    <w:rsid w:val="000C4D16"/>
    <w:rsid w:val="000C5232"/>
    <w:rsid w:val="000C5541"/>
    <w:rsid w:val="000C5B28"/>
    <w:rsid w:val="000C6307"/>
    <w:rsid w:val="000C71C2"/>
    <w:rsid w:val="000D0C2C"/>
    <w:rsid w:val="000D201A"/>
    <w:rsid w:val="000D261B"/>
    <w:rsid w:val="000D2B35"/>
    <w:rsid w:val="000D31BC"/>
    <w:rsid w:val="000D3E51"/>
    <w:rsid w:val="000D4BEB"/>
    <w:rsid w:val="000D504F"/>
    <w:rsid w:val="000D5F49"/>
    <w:rsid w:val="000D6144"/>
    <w:rsid w:val="000D7F6F"/>
    <w:rsid w:val="000E007E"/>
    <w:rsid w:val="000E22AB"/>
    <w:rsid w:val="000E2CA7"/>
    <w:rsid w:val="000E3AFE"/>
    <w:rsid w:val="000E3E22"/>
    <w:rsid w:val="000E453D"/>
    <w:rsid w:val="000E4CF3"/>
    <w:rsid w:val="000E4FA8"/>
    <w:rsid w:val="000E539A"/>
    <w:rsid w:val="000E5F47"/>
    <w:rsid w:val="000E667B"/>
    <w:rsid w:val="000E6708"/>
    <w:rsid w:val="000E7322"/>
    <w:rsid w:val="000E78BA"/>
    <w:rsid w:val="000F0CB9"/>
    <w:rsid w:val="000F12C2"/>
    <w:rsid w:val="000F3BAF"/>
    <w:rsid w:val="000F3C15"/>
    <w:rsid w:val="000F5C68"/>
    <w:rsid w:val="000F6703"/>
    <w:rsid w:val="000F7D6D"/>
    <w:rsid w:val="00100FEF"/>
    <w:rsid w:val="0010108F"/>
    <w:rsid w:val="00101523"/>
    <w:rsid w:val="0010210F"/>
    <w:rsid w:val="001033FE"/>
    <w:rsid w:val="00104598"/>
    <w:rsid w:val="001055F1"/>
    <w:rsid w:val="00105D40"/>
    <w:rsid w:val="00105E22"/>
    <w:rsid w:val="00106517"/>
    <w:rsid w:val="0010661B"/>
    <w:rsid w:val="00106C52"/>
    <w:rsid w:val="001078A4"/>
    <w:rsid w:val="00107AB7"/>
    <w:rsid w:val="00107B7C"/>
    <w:rsid w:val="00107E80"/>
    <w:rsid w:val="00111744"/>
    <w:rsid w:val="00113D6E"/>
    <w:rsid w:val="00113EAB"/>
    <w:rsid w:val="0011528F"/>
    <w:rsid w:val="001152C5"/>
    <w:rsid w:val="00116DA2"/>
    <w:rsid w:val="00117014"/>
    <w:rsid w:val="00117834"/>
    <w:rsid w:val="001179B7"/>
    <w:rsid w:val="00122623"/>
    <w:rsid w:val="00122885"/>
    <w:rsid w:val="001228DD"/>
    <w:rsid w:val="00122E13"/>
    <w:rsid w:val="00123A36"/>
    <w:rsid w:val="00124713"/>
    <w:rsid w:val="00125A40"/>
    <w:rsid w:val="00126BF6"/>
    <w:rsid w:val="00127811"/>
    <w:rsid w:val="00130E3C"/>
    <w:rsid w:val="00131566"/>
    <w:rsid w:val="001316EB"/>
    <w:rsid w:val="00132CEA"/>
    <w:rsid w:val="00133206"/>
    <w:rsid w:val="00133B28"/>
    <w:rsid w:val="001341DE"/>
    <w:rsid w:val="001346AB"/>
    <w:rsid w:val="00135E07"/>
    <w:rsid w:val="00136B68"/>
    <w:rsid w:val="00137B8B"/>
    <w:rsid w:val="00137D38"/>
    <w:rsid w:val="00137D41"/>
    <w:rsid w:val="0014049F"/>
    <w:rsid w:val="0014058C"/>
    <w:rsid w:val="00140923"/>
    <w:rsid w:val="0014156D"/>
    <w:rsid w:val="00141B06"/>
    <w:rsid w:val="00141E9B"/>
    <w:rsid w:val="00142CF5"/>
    <w:rsid w:val="0014386C"/>
    <w:rsid w:val="00143AA5"/>
    <w:rsid w:val="00143B33"/>
    <w:rsid w:val="001441C5"/>
    <w:rsid w:val="00144D94"/>
    <w:rsid w:val="001459DF"/>
    <w:rsid w:val="00146F06"/>
    <w:rsid w:val="00147F0A"/>
    <w:rsid w:val="001508BE"/>
    <w:rsid w:val="00150EB5"/>
    <w:rsid w:val="0015175B"/>
    <w:rsid w:val="00152BCF"/>
    <w:rsid w:val="00152DB1"/>
    <w:rsid w:val="001539A0"/>
    <w:rsid w:val="00153E5F"/>
    <w:rsid w:val="00154219"/>
    <w:rsid w:val="00155115"/>
    <w:rsid w:val="00155F3E"/>
    <w:rsid w:val="001567AA"/>
    <w:rsid w:val="0015717C"/>
    <w:rsid w:val="00157961"/>
    <w:rsid w:val="00160795"/>
    <w:rsid w:val="00162C4B"/>
    <w:rsid w:val="00165495"/>
    <w:rsid w:val="00165535"/>
    <w:rsid w:val="0016554D"/>
    <w:rsid w:val="001664F9"/>
    <w:rsid w:val="00166E11"/>
    <w:rsid w:val="00166E1E"/>
    <w:rsid w:val="00167110"/>
    <w:rsid w:val="00170850"/>
    <w:rsid w:val="001719B6"/>
    <w:rsid w:val="00172182"/>
    <w:rsid w:val="00174C0D"/>
    <w:rsid w:val="001761A1"/>
    <w:rsid w:val="001762C3"/>
    <w:rsid w:val="00176BA2"/>
    <w:rsid w:val="0017724D"/>
    <w:rsid w:val="00177CE2"/>
    <w:rsid w:val="0018326C"/>
    <w:rsid w:val="00183D53"/>
    <w:rsid w:val="00183D99"/>
    <w:rsid w:val="00184DF3"/>
    <w:rsid w:val="001853FE"/>
    <w:rsid w:val="00185C61"/>
    <w:rsid w:val="00186B59"/>
    <w:rsid w:val="00186C7F"/>
    <w:rsid w:val="00186F19"/>
    <w:rsid w:val="00190D97"/>
    <w:rsid w:val="0019102A"/>
    <w:rsid w:val="00191154"/>
    <w:rsid w:val="00191DBF"/>
    <w:rsid w:val="00191DD9"/>
    <w:rsid w:val="00192AFC"/>
    <w:rsid w:val="001933E3"/>
    <w:rsid w:val="00193D4C"/>
    <w:rsid w:val="001953A6"/>
    <w:rsid w:val="00195805"/>
    <w:rsid w:val="00195CA5"/>
    <w:rsid w:val="00197009"/>
    <w:rsid w:val="0019713C"/>
    <w:rsid w:val="001972D1"/>
    <w:rsid w:val="001A089E"/>
    <w:rsid w:val="001A2EF2"/>
    <w:rsid w:val="001A2F6C"/>
    <w:rsid w:val="001A3225"/>
    <w:rsid w:val="001A3259"/>
    <w:rsid w:val="001A469E"/>
    <w:rsid w:val="001A4F59"/>
    <w:rsid w:val="001A52DB"/>
    <w:rsid w:val="001A584E"/>
    <w:rsid w:val="001A6EB4"/>
    <w:rsid w:val="001A7010"/>
    <w:rsid w:val="001A7066"/>
    <w:rsid w:val="001A7CD0"/>
    <w:rsid w:val="001B0A55"/>
    <w:rsid w:val="001B0CAC"/>
    <w:rsid w:val="001B0E13"/>
    <w:rsid w:val="001B117D"/>
    <w:rsid w:val="001B1E6F"/>
    <w:rsid w:val="001B2246"/>
    <w:rsid w:val="001B2E45"/>
    <w:rsid w:val="001B43CB"/>
    <w:rsid w:val="001B5F8F"/>
    <w:rsid w:val="001C0C19"/>
    <w:rsid w:val="001C0C81"/>
    <w:rsid w:val="001C0EEB"/>
    <w:rsid w:val="001C1DB4"/>
    <w:rsid w:val="001C2991"/>
    <w:rsid w:val="001C3727"/>
    <w:rsid w:val="001C39B2"/>
    <w:rsid w:val="001C45D3"/>
    <w:rsid w:val="001C4F95"/>
    <w:rsid w:val="001C6828"/>
    <w:rsid w:val="001C6A6B"/>
    <w:rsid w:val="001C7411"/>
    <w:rsid w:val="001C7C47"/>
    <w:rsid w:val="001D02AD"/>
    <w:rsid w:val="001D08D5"/>
    <w:rsid w:val="001D0D21"/>
    <w:rsid w:val="001D2671"/>
    <w:rsid w:val="001D2F69"/>
    <w:rsid w:val="001D360E"/>
    <w:rsid w:val="001D4654"/>
    <w:rsid w:val="001D4BE1"/>
    <w:rsid w:val="001D601B"/>
    <w:rsid w:val="001D66C8"/>
    <w:rsid w:val="001D77A2"/>
    <w:rsid w:val="001D77CC"/>
    <w:rsid w:val="001E02AA"/>
    <w:rsid w:val="001E06A4"/>
    <w:rsid w:val="001E08B1"/>
    <w:rsid w:val="001E1A92"/>
    <w:rsid w:val="001E1D21"/>
    <w:rsid w:val="001E3135"/>
    <w:rsid w:val="001E5720"/>
    <w:rsid w:val="001E6711"/>
    <w:rsid w:val="001E7B74"/>
    <w:rsid w:val="001F0F29"/>
    <w:rsid w:val="001F100E"/>
    <w:rsid w:val="001F3A65"/>
    <w:rsid w:val="001F3D96"/>
    <w:rsid w:val="001F46C4"/>
    <w:rsid w:val="001F5072"/>
    <w:rsid w:val="001F51E5"/>
    <w:rsid w:val="001F64A9"/>
    <w:rsid w:val="001F663C"/>
    <w:rsid w:val="001F67C1"/>
    <w:rsid w:val="001F6B7F"/>
    <w:rsid w:val="001F6C59"/>
    <w:rsid w:val="001F7087"/>
    <w:rsid w:val="001F7997"/>
    <w:rsid w:val="001F7AF9"/>
    <w:rsid w:val="00200F8F"/>
    <w:rsid w:val="002018B8"/>
    <w:rsid w:val="00202B61"/>
    <w:rsid w:val="00203100"/>
    <w:rsid w:val="00203FC4"/>
    <w:rsid w:val="002053D9"/>
    <w:rsid w:val="00205E91"/>
    <w:rsid w:val="0020747E"/>
    <w:rsid w:val="00211B66"/>
    <w:rsid w:val="00211D62"/>
    <w:rsid w:val="002124DF"/>
    <w:rsid w:val="00215DF8"/>
    <w:rsid w:val="002167FA"/>
    <w:rsid w:val="0021700D"/>
    <w:rsid w:val="00217B5F"/>
    <w:rsid w:val="00220DDF"/>
    <w:rsid w:val="002212B8"/>
    <w:rsid w:val="00222A70"/>
    <w:rsid w:val="00222BB7"/>
    <w:rsid w:val="002234A7"/>
    <w:rsid w:val="00223685"/>
    <w:rsid w:val="002237E6"/>
    <w:rsid w:val="00224209"/>
    <w:rsid w:val="00225EF0"/>
    <w:rsid w:val="002268E9"/>
    <w:rsid w:val="0022737F"/>
    <w:rsid w:val="00230496"/>
    <w:rsid w:val="00230892"/>
    <w:rsid w:val="00230E2D"/>
    <w:rsid w:val="00232853"/>
    <w:rsid w:val="00232CAC"/>
    <w:rsid w:val="0023365D"/>
    <w:rsid w:val="002336C0"/>
    <w:rsid w:val="002347E5"/>
    <w:rsid w:val="00234EB8"/>
    <w:rsid w:val="00235DAF"/>
    <w:rsid w:val="0023711A"/>
    <w:rsid w:val="002376E3"/>
    <w:rsid w:val="00240004"/>
    <w:rsid w:val="00240779"/>
    <w:rsid w:val="00240A24"/>
    <w:rsid w:val="00241CB7"/>
    <w:rsid w:val="002429FE"/>
    <w:rsid w:val="002430E4"/>
    <w:rsid w:val="00243B1C"/>
    <w:rsid w:val="002458C1"/>
    <w:rsid w:val="002470AB"/>
    <w:rsid w:val="00247951"/>
    <w:rsid w:val="002500FC"/>
    <w:rsid w:val="00251332"/>
    <w:rsid w:val="002517C1"/>
    <w:rsid w:val="002518AC"/>
    <w:rsid w:val="002547C6"/>
    <w:rsid w:val="00254A0F"/>
    <w:rsid w:val="002555EA"/>
    <w:rsid w:val="00255C7C"/>
    <w:rsid w:val="002570CB"/>
    <w:rsid w:val="0025716B"/>
    <w:rsid w:val="002579A4"/>
    <w:rsid w:val="002605A8"/>
    <w:rsid w:val="00260E43"/>
    <w:rsid w:val="0026208F"/>
    <w:rsid w:val="0026234E"/>
    <w:rsid w:val="002655E3"/>
    <w:rsid w:val="0026628E"/>
    <w:rsid w:val="00266A04"/>
    <w:rsid w:val="0026718B"/>
    <w:rsid w:val="00267556"/>
    <w:rsid w:val="002703CA"/>
    <w:rsid w:val="00272C16"/>
    <w:rsid w:val="00273359"/>
    <w:rsid w:val="00273C29"/>
    <w:rsid w:val="00274470"/>
    <w:rsid w:val="00274972"/>
    <w:rsid w:val="002815BC"/>
    <w:rsid w:val="0028206B"/>
    <w:rsid w:val="00282BD5"/>
    <w:rsid w:val="0028301B"/>
    <w:rsid w:val="0028358A"/>
    <w:rsid w:val="00283CE6"/>
    <w:rsid w:val="00284D0A"/>
    <w:rsid w:val="00285C8E"/>
    <w:rsid w:val="00285D81"/>
    <w:rsid w:val="00287028"/>
    <w:rsid w:val="0028713D"/>
    <w:rsid w:val="00287F57"/>
    <w:rsid w:val="002912A4"/>
    <w:rsid w:val="002915B4"/>
    <w:rsid w:val="002918F3"/>
    <w:rsid w:val="00291C61"/>
    <w:rsid w:val="00291F0E"/>
    <w:rsid w:val="0029341E"/>
    <w:rsid w:val="002940DE"/>
    <w:rsid w:val="002941D2"/>
    <w:rsid w:val="00294EC7"/>
    <w:rsid w:val="00295114"/>
    <w:rsid w:val="00295687"/>
    <w:rsid w:val="00295E1C"/>
    <w:rsid w:val="0029644B"/>
    <w:rsid w:val="00296846"/>
    <w:rsid w:val="00296B5C"/>
    <w:rsid w:val="00297089"/>
    <w:rsid w:val="0029782D"/>
    <w:rsid w:val="002A094B"/>
    <w:rsid w:val="002A0E5E"/>
    <w:rsid w:val="002A288F"/>
    <w:rsid w:val="002A409A"/>
    <w:rsid w:val="002A4772"/>
    <w:rsid w:val="002A4837"/>
    <w:rsid w:val="002A4C8D"/>
    <w:rsid w:val="002A4D2B"/>
    <w:rsid w:val="002A55B3"/>
    <w:rsid w:val="002A5CE7"/>
    <w:rsid w:val="002A5D6A"/>
    <w:rsid w:val="002A6056"/>
    <w:rsid w:val="002A6BB6"/>
    <w:rsid w:val="002A6E15"/>
    <w:rsid w:val="002B075A"/>
    <w:rsid w:val="002B0D69"/>
    <w:rsid w:val="002B254D"/>
    <w:rsid w:val="002B29B2"/>
    <w:rsid w:val="002B33EA"/>
    <w:rsid w:val="002B4397"/>
    <w:rsid w:val="002B4659"/>
    <w:rsid w:val="002B4F1F"/>
    <w:rsid w:val="002B5711"/>
    <w:rsid w:val="002B5780"/>
    <w:rsid w:val="002B6308"/>
    <w:rsid w:val="002B647B"/>
    <w:rsid w:val="002B65EF"/>
    <w:rsid w:val="002B7067"/>
    <w:rsid w:val="002B7110"/>
    <w:rsid w:val="002B7245"/>
    <w:rsid w:val="002C0FF0"/>
    <w:rsid w:val="002C1D8F"/>
    <w:rsid w:val="002C2257"/>
    <w:rsid w:val="002C2CCF"/>
    <w:rsid w:val="002C2F53"/>
    <w:rsid w:val="002C32F2"/>
    <w:rsid w:val="002C3952"/>
    <w:rsid w:val="002C3BEF"/>
    <w:rsid w:val="002C5B81"/>
    <w:rsid w:val="002C6EE3"/>
    <w:rsid w:val="002C77D0"/>
    <w:rsid w:val="002D0444"/>
    <w:rsid w:val="002D0FD9"/>
    <w:rsid w:val="002D10F2"/>
    <w:rsid w:val="002D19C1"/>
    <w:rsid w:val="002D1F61"/>
    <w:rsid w:val="002D222A"/>
    <w:rsid w:val="002D2FC7"/>
    <w:rsid w:val="002D39F9"/>
    <w:rsid w:val="002D4027"/>
    <w:rsid w:val="002D4386"/>
    <w:rsid w:val="002D4988"/>
    <w:rsid w:val="002D5053"/>
    <w:rsid w:val="002D505D"/>
    <w:rsid w:val="002D6854"/>
    <w:rsid w:val="002D7B26"/>
    <w:rsid w:val="002E1C44"/>
    <w:rsid w:val="002E1FF3"/>
    <w:rsid w:val="002E26FF"/>
    <w:rsid w:val="002E2D4D"/>
    <w:rsid w:val="002E3491"/>
    <w:rsid w:val="002E4004"/>
    <w:rsid w:val="002E5D09"/>
    <w:rsid w:val="002E5F18"/>
    <w:rsid w:val="002E6500"/>
    <w:rsid w:val="002E6D80"/>
    <w:rsid w:val="002F0669"/>
    <w:rsid w:val="002F1549"/>
    <w:rsid w:val="002F17FA"/>
    <w:rsid w:val="002F2CCC"/>
    <w:rsid w:val="002F3829"/>
    <w:rsid w:val="002F3864"/>
    <w:rsid w:val="002F5236"/>
    <w:rsid w:val="002F59C6"/>
    <w:rsid w:val="002F6582"/>
    <w:rsid w:val="002F67F9"/>
    <w:rsid w:val="002F72EF"/>
    <w:rsid w:val="003013AD"/>
    <w:rsid w:val="00302709"/>
    <w:rsid w:val="00302748"/>
    <w:rsid w:val="003039E9"/>
    <w:rsid w:val="0030489B"/>
    <w:rsid w:val="00306524"/>
    <w:rsid w:val="003072B3"/>
    <w:rsid w:val="003077CC"/>
    <w:rsid w:val="00311394"/>
    <w:rsid w:val="0031191B"/>
    <w:rsid w:val="00312945"/>
    <w:rsid w:val="003138D8"/>
    <w:rsid w:val="00313B7B"/>
    <w:rsid w:val="003146A7"/>
    <w:rsid w:val="00315D8B"/>
    <w:rsid w:val="0031602F"/>
    <w:rsid w:val="003161AB"/>
    <w:rsid w:val="00317C62"/>
    <w:rsid w:val="003248B4"/>
    <w:rsid w:val="00324C1B"/>
    <w:rsid w:val="00324F04"/>
    <w:rsid w:val="003252AD"/>
    <w:rsid w:val="00325424"/>
    <w:rsid w:val="003256AB"/>
    <w:rsid w:val="00325D35"/>
    <w:rsid w:val="00326529"/>
    <w:rsid w:val="003269AF"/>
    <w:rsid w:val="0032758F"/>
    <w:rsid w:val="003276DC"/>
    <w:rsid w:val="00327E8D"/>
    <w:rsid w:val="00332DAB"/>
    <w:rsid w:val="00333174"/>
    <w:rsid w:val="0033579C"/>
    <w:rsid w:val="00335D73"/>
    <w:rsid w:val="0033636C"/>
    <w:rsid w:val="003401B2"/>
    <w:rsid w:val="00340BAC"/>
    <w:rsid w:val="00341D78"/>
    <w:rsid w:val="00341D80"/>
    <w:rsid w:val="00342037"/>
    <w:rsid w:val="00342519"/>
    <w:rsid w:val="00343084"/>
    <w:rsid w:val="00344AB1"/>
    <w:rsid w:val="00344C94"/>
    <w:rsid w:val="00345545"/>
    <w:rsid w:val="00351034"/>
    <w:rsid w:val="00351238"/>
    <w:rsid w:val="00351B20"/>
    <w:rsid w:val="003526DF"/>
    <w:rsid w:val="003527B3"/>
    <w:rsid w:val="0035470C"/>
    <w:rsid w:val="00354902"/>
    <w:rsid w:val="003557D5"/>
    <w:rsid w:val="00355AA3"/>
    <w:rsid w:val="003565BA"/>
    <w:rsid w:val="0035737D"/>
    <w:rsid w:val="00360291"/>
    <w:rsid w:val="00360AC9"/>
    <w:rsid w:val="00360D81"/>
    <w:rsid w:val="00361449"/>
    <w:rsid w:val="00361490"/>
    <w:rsid w:val="003617AC"/>
    <w:rsid w:val="00363631"/>
    <w:rsid w:val="003636FA"/>
    <w:rsid w:val="00363D26"/>
    <w:rsid w:val="0036415A"/>
    <w:rsid w:val="00365284"/>
    <w:rsid w:val="00366585"/>
    <w:rsid w:val="00367350"/>
    <w:rsid w:val="0036792A"/>
    <w:rsid w:val="00367943"/>
    <w:rsid w:val="003714E6"/>
    <w:rsid w:val="00371AAD"/>
    <w:rsid w:val="00371CD2"/>
    <w:rsid w:val="00371D7C"/>
    <w:rsid w:val="0037270E"/>
    <w:rsid w:val="00373064"/>
    <w:rsid w:val="00373121"/>
    <w:rsid w:val="003757A1"/>
    <w:rsid w:val="00375FA0"/>
    <w:rsid w:val="00377290"/>
    <w:rsid w:val="00377CEF"/>
    <w:rsid w:val="00380B12"/>
    <w:rsid w:val="00381669"/>
    <w:rsid w:val="00381DE8"/>
    <w:rsid w:val="00382306"/>
    <w:rsid w:val="00382CE7"/>
    <w:rsid w:val="00382E45"/>
    <w:rsid w:val="00383187"/>
    <w:rsid w:val="0038359D"/>
    <w:rsid w:val="00384478"/>
    <w:rsid w:val="00386C31"/>
    <w:rsid w:val="00386E2D"/>
    <w:rsid w:val="003877E5"/>
    <w:rsid w:val="00387E73"/>
    <w:rsid w:val="003901C6"/>
    <w:rsid w:val="0039171C"/>
    <w:rsid w:val="003918EA"/>
    <w:rsid w:val="00393231"/>
    <w:rsid w:val="003937AA"/>
    <w:rsid w:val="00393CAD"/>
    <w:rsid w:val="00395618"/>
    <w:rsid w:val="003959E2"/>
    <w:rsid w:val="003960B6"/>
    <w:rsid w:val="003A0C2F"/>
    <w:rsid w:val="003A2CBB"/>
    <w:rsid w:val="003A4EB9"/>
    <w:rsid w:val="003A4FE3"/>
    <w:rsid w:val="003A6943"/>
    <w:rsid w:val="003A6B45"/>
    <w:rsid w:val="003A6E08"/>
    <w:rsid w:val="003B1209"/>
    <w:rsid w:val="003B1EF4"/>
    <w:rsid w:val="003B31CF"/>
    <w:rsid w:val="003B3843"/>
    <w:rsid w:val="003B40C9"/>
    <w:rsid w:val="003B4A93"/>
    <w:rsid w:val="003B4EF6"/>
    <w:rsid w:val="003B66AD"/>
    <w:rsid w:val="003B7276"/>
    <w:rsid w:val="003B789C"/>
    <w:rsid w:val="003B796C"/>
    <w:rsid w:val="003B7FC3"/>
    <w:rsid w:val="003C0107"/>
    <w:rsid w:val="003C04FF"/>
    <w:rsid w:val="003C1703"/>
    <w:rsid w:val="003C3888"/>
    <w:rsid w:val="003C3A2E"/>
    <w:rsid w:val="003C3F44"/>
    <w:rsid w:val="003C453C"/>
    <w:rsid w:val="003C64C0"/>
    <w:rsid w:val="003C7404"/>
    <w:rsid w:val="003D086B"/>
    <w:rsid w:val="003D1F41"/>
    <w:rsid w:val="003D30B8"/>
    <w:rsid w:val="003D3C65"/>
    <w:rsid w:val="003D5061"/>
    <w:rsid w:val="003D5158"/>
    <w:rsid w:val="003D6804"/>
    <w:rsid w:val="003D70B8"/>
    <w:rsid w:val="003E17BF"/>
    <w:rsid w:val="003E2573"/>
    <w:rsid w:val="003E2B69"/>
    <w:rsid w:val="003E3B7B"/>
    <w:rsid w:val="003E54BA"/>
    <w:rsid w:val="003E5E6C"/>
    <w:rsid w:val="003E64FE"/>
    <w:rsid w:val="003E6D49"/>
    <w:rsid w:val="003F0094"/>
    <w:rsid w:val="003F03CF"/>
    <w:rsid w:val="003F1C83"/>
    <w:rsid w:val="003F2C80"/>
    <w:rsid w:val="003F3281"/>
    <w:rsid w:val="003F342A"/>
    <w:rsid w:val="003F3E90"/>
    <w:rsid w:val="003F4458"/>
    <w:rsid w:val="003F5663"/>
    <w:rsid w:val="003F6055"/>
    <w:rsid w:val="003F6467"/>
    <w:rsid w:val="003F64FC"/>
    <w:rsid w:val="00400F3F"/>
    <w:rsid w:val="00400F4B"/>
    <w:rsid w:val="00400F6B"/>
    <w:rsid w:val="004014EF"/>
    <w:rsid w:val="004033AC"/>
    <w:rsid w:val="00403808"/>
    <w:rsid w:val="00403F0C"/>
    <w:rsid w:val="00403F4B"/>
    <w:rsid w:val="004051FE"/>
    <w:rsid w:val="0040555E"/>
    <w:rsid w:val="00405B58"/>
    <w:rsid w:val="00406019"/>
    <w:rsid w:val="00406BA1"/>
    <w:rsid w:val="00411A32"/>
    <w:rsid w:val="004129B9"/>
    <w:rsid w:val="004133C2"/>
    <w:rsid w:val="00415016"/>
    <w:rsid w:val="004152DB"/>
    <w:rsid w:val="00416430"/>
    <w:rsid w:val="00417DCD"/>
    <w:rsid w:val="00420B27"/>
    <w:rsid w:val="004216B7"/>
    <w:rsid w:val="00421B53"/>
    <w:rsid w:val="00422213"/>
    <w:rsid w:val="004225F4"/>
    <w:rsid w:val="00422A54"/>
    <w:rsid w:val="004239AB"/>
    <w:rsid w:val="00423D57"/>
    <w:rsid w:val="00424309"/>
    <w:rsid w:val="0042583C"/>
    <w:rsid w:val="00425AF1"/>
    <w:rsid w:val="00426174"/>
    <w:rsid w:val="004262FD"/>
    <w:rsid w:val="00426B9F"/>
    <w:rsid w:val="004275AA"/>
    <w:rsid w:val="00430188"/>
    <w:rsid w:val="00431409"/>
    <w:rsid w:val="004316B6"/>
    <w:rsid w:val="00432742"/>
    <w:rsid w:val="0043437A"/>
    <w:rsid w:val="00436611"/>
    <w:rsid w:val="00436A72"/>
    <w:rsid w:val="004425BF"/>
    <w:rsid w:val="00446017"/>
    <w:rsid w:val="00446A9A"/>
    <w:rsid w:val="00446FAA"/>
    <w:rsid w:val="004539CF"/>
    <w:rsid w:val="00453AE2"/>
    <w:rsid w:val="004540FD"/>
    <w:rsid w:val="004552BC"/>
    <w:rsid w:val="00455A38"/>
    <w:rsid w:val="00455D05"/>
    <w:rsid w:val="00456445"/>
    <w:rsid w:val="004565C7"/>
    <w:rsid w:val="004566E6"/>
    <w:rsid w:val="00456726"/>
    <w:rsid w:val="00456D82"/>
    <w:rsid w:val="00457B09"/>
    <w:rsid w:val="0046258E"/>
    <w:rsid w:val="00464B14"/>
    <w:rsid w:val="004653A5"/>
    <w:rsid w:val="00467639"/>
    <w:rsid w:val="00470E43"/>
    <w:rsid w:val="004710AC"/>
    <w:rsid w:val="00471289"/>
    <w:rsid w:val="00471B25"/>
    <w:rsid w:val="0047242D"/>
    <w:rsid w:val="0047289B"/>
    <w:rsid w:val="00472A5C"/>
    <w:rsid w:val="004730A8"/>
    <w:rsid w:val="00473268"/>
    <w:rsid w:val="00473358"/>
    <w:rsid w:val="00473972"/>
    <w:rsid w:val="00473B72"/>
    <w:rsid w:val="00474429"/>
    <w:rsid w:val="00475476"/>
    <w:rsid w:val="00475535"/>
    <w:rsid w:val="004772D8"/>
    <w:rsid w:val="00477429"/>
    <w:rsid w:val="004776C6"/>
    <w:rsid w:val="0047795E"/>
    <w:rsid w:val="00481CA9"/>
    <w:rsid w:val="0048233C"/>
    <w:rsid w:val="004829D5"/>
    <w:rsid w:val="00483DE4"/>
    <w:rsid w:val="00484A23"/>
    <w:rsid w:val="00484ED1"/>
    <w:rsid w:val="0048613C"/>
    <w:rsid w:val="00486F84"/>
    <w:rsid w:val="004872BB"/>
    <w:rsid w:val="0049083A"/>
    <w:rsid w:val="0049086E"/>
    <w:rsid w:val="00491BE1"/>
    <w:rsid w:val="00491DE1"/>
    <w:rsid w:val="00491ECD"/>
    <w:rsid w:val="004924F4"/>
    <w:rsid w:val="00492A8E"/>
    <w:rsid w:val="00493230"/>
    <w:rsid w:val="004937D2"/>
    <w:rsid w:val="00494BA4"/>
    <w:rsid w:val="00495B80"/>
    <w:rsid w:val="004A07A3"/>
    <w:rsid w:val="004A0B3C"/>
    <w:rsid w:val="004A1E57"/>
    <w:rsid w:val="004A2692"/>
    <w:rsid w:val="004A29B4"/>
    <w:rsid w:val="004A3353"/>
    <w:rsid w:val="004A3D6A"/>
    <w:rsid w:val="004A4539"/>
    <w:rsid w:val="004A56F2"/>
    <w:rsid w:val="004A63AF"/>
    <w:rsid w:val="004A66C5"/>
    <w:rsid w:val="004A698C"/>
    <w:rsid w:val="004A6DEB"/>
    <w:rsid w:val="004A7A88"/>
    <w:rsid w:val="004B0A29"/>
    <w:rsid w:val="004B1692"/>
    <w:rsid w:val="004B1F65"/>
    <w:rsid w:val="004B2B34"/>
    <w:rsid w:val="004B3006"/>
    <w:rsid w:val="004B31EF"/>
    <w:rsid w:val="004B49EB"/>
    <w:rsid w:val="004B56FF"/>
    <w:rsid w:val="004B58F6"/>
    <w:rsid w:val="004B6A27"/>
    <w:rsid w:val="004C0876"/>
    <w:rsid w:val="004C0F2A"/>
    <w:rsid w:val="004C23EA"/>
    <w:rsid w:val="004C373B"/>
    <w:rsid w:val="004C381C"/>
    <w:rsid w:val="004C39DC"/>
    <w:rsid w:val="004C493B"/>
    <w:rsid w:val="004C51B4"/>
    <w:rsid w:val="004C5FB2"/>
    <w:rsid w:val="004D03D5"/>
    <w:rsid w:val="004D08B1"/>
    <w:rsid w:val="004D0EC8"/>
    <w:rsid w:val="004D1660"/>
    <w:rsid w:val="004D26CA"/>
    <w:rsid w:val="004D3C5F"/>
    <w:rsid w:val="004D4391"/>
    <w:rsid w:val="004D4B46"/>
    <w:rsid w:val="004D4EC9"/>
    <w:rsid w:val="004D5153"/>
    <w:rsid w:val="004D568E"/>
    <w:rsid w:val="004D5ABD"/>
    <w:rsid w:val="004D62E2"/>
    <w:rsid w:val="004D6782"/>
    <w:rsid w:val="004D7AE1"/>
    <w:rsid w:val="004D7BD7"/>
    <w:rsid w:val="004E050F"/>
    <w:rsid w:val="004E1429"/>
    <w:rsid w:val="004E1E40"/>
    <w:rsid w:val="004E1F89"/>
    <w:rsid w:val="004E2490"/>
    <w:rsid w:val="004E25E8"/>
    <w:rsid w:val="004E3E1B"/>
    <w:rsid w:val="004E411E"/>
    <w:rsid w:val="004E5562"/>
    <w:rsid w:val="004E67E2"/>
    <w:rsid w:val="004E75BE"/>
    <w:rsid w:val="004E785E"/>
    <w:rsid w:val="004E7B98"/>
    <w:rsid w:val="004F072F"/>
    <w:rsid w:val="004F082D"/>
    <w:rsid w:val="004F27D6"/>
    <w:rsid w:val="004F29DF"/>
    <w:rsid w:val="004F391E"/>
    <w:rsid w:val="004F3E30"/>
    <w:rsid w:val="004F3FEB"/>
    <w:rsid w:val="004F4907"/>
    <w:rsid w:val="004F49DA"/>
    <w:rsid w:val="004F73A3"/>
    <w:rsid w:val="0050075E"/>
    <w:rsid w:val="00500DE2"/>
    <w:rsid w:val="005012D8"/>
    <w:rsid w:val="005016E7"/>
    <w:rsid w:val="00501757"/>
    <w:rsid w:val="00501BE4"/>
    <w:rsid w:val="0050245D"/>
    <w:rsid w:val="00502C6B"/>
    <w:rsid w:val="0050324C"/>
    <w:rsid w:val="00504869"/>
    <w:rsid w:val="00504D35"/>
    <w:rsid w:val="005057DB"/>
    <w:rsid w:val="0050584C"/>
    <w:rsid w:val="00505BA7"/>
    <w:rsid w:val="005069D7"/>
    <w:rsid w:val="00507557"/>
    <w:rsid w:val="005078CF"/>
    <w:rsid w:val="00507C2D"/>
    <w:rsid w:val="00510721"/>
    <w:rsid w:val="00511B87"/>
    <w:rsid w:val="00513CB6"/>
    <w:rsid w:val="0051481E"/>
    <w:rsid w:val="00514B0A"/>
    <w:rsid w:val="00515F30"/>
    <w:rsid w:val="005200B7"/>
    <w:rsid w:val="005202D7"/>
    <w:rsid w:val="00520EE0"/>
    <w:rsid w:val="00521A11"/>
    <w:rsid w:val="00522931"/>
    <w:rsid w:val="00525B32"/>
    <w:rsid w:val="00525D6A"/>
    <w:rsid w:val="00526069"/>
    <w:rsid w:val="00526711"/>
    <w:rsid w:val="005274EA"/>
    <w:rsid w:val="00527A5F"/>
    <w:rsid w:val="00527DB8"/>
    <w:rsid w:val="00530389"/>
    <w:rsid w:val="005309E0"/>
    <w:rsid w:val="00531E61"/>
    <w:rsid w:val="00532625"/>
    <w:rsid w:val="0053516D"/>
    <w:rsid w:val="005357B3"/>
    <w:rsid w:val="00535F72"/>
    <w:rsid w:val="00536126"/>
    <w:rsid w:val="005366F4"/>
    <w:rsid w:val="00536746"/>
    <w:rsid w:val="00536923"/>
    <w:rsid w:val="00542C3E"/>
    <w:rsid w:val="005432FA"/>
    <w:rsid w:val="00544B87"/>
    <w:rsid w:val="0054514E"/>
    <w:rsid w:val="00545D32"/>
    <w:rsid w:val="0054670D"/>
    <w:rsid w:val="00546AD9"/>
    <w:rsid w:val="005474C2"/>
    <w:rsid w:val="00547EA4"/>
    <w:rsid w:val="0055261D"/>
    <w:rsid w:val="00553025"/>
    <w:rsid w:val="0055356A"/>
    <w:rsid w:val="005546D9"/>
    <w:rsid w:val="0055517A"/>
    <w:rsid w:val="005555AB"/>
    <w:rsid w:val="00556E47"/>
    <w:rsid w:val="00556F18"/>
    <w:rsid w:val="0055714F"/>
    <w:rsid w:val="005578B2"/>
    <w:rsid w:val="00560141"/>
    <w:rsid w:val="005602D4"/>
    <w:rsid w:val="0056066F"/>
    <w:rsid w:val="00560F89"/>
    <w:rsid w:val="0056158E"/>
    <w:rsid w:val="005623AD"/>
    <w:rsid w:val="00563EC9"/>
    <w:rsid w:val="00566E19"/>
    <w:rsid w:val="005670B1"/>
    <w:rsid w:val="005676A9"/>
    <w:rsid w:val="005676B3"/>
    <w:rsid w:val="00567985"/>
    <w:rsid w:val="00567A07"/>
    <w:rsid w:val="00567B70"/>
    <w:rsid w:val="0057088D"/>
    <w:rsid w:val="00570C00"/>
    <w:rsid w:val="00571085"/>
    <w:rsid w:val="00571EF8"/>
    <w:rsid w:val="0057296B"/>
    <w:rsid w:val="0057395E"/>
    <w:rsid w:val="00573977"/>
    <w:rsid w:val="0057479D"/>
    <w:rsid w:val="00575FF3"/>
    <w:rsid w:val="00576317"/>
    <w:rsid w:val="00577292"/>
    <w:rsid w:val="00577D14"/>
    <w:rsid w:val="00580364"/>
    <w:rsid w:val="00580E11"/>
    <w:rsid w:val="0058108B"/>
    <w:rsid w:val="005813E5"/>
    <w:rsid w:val="00581B52"/>
    <w:rsid w:val="00582863"/>
    <w:rsid w:val="00582FF0"/>
    <w:rsid w:val="00583ABA"/>
    <w:rsid w:val="00583F6E"/>
    <w:rsid w:val="00584507"/>
    <w:rsid w:val="00584645"/>
    <w:rsid w:val="00585826"/>
    <w:rsid w:val="00585E76"/>
    <w:rsid w:val="00587799"/>
    <w:rsid w:val="00587979"/>
    <w:rsid w:val="00590AC1"/>
    <w:rsid w:val="00592A57"/>
    <w:rsid w:val="0059316E"/>
    <w:rsid w:val="005932D3"/>
    <w:rsid w:val="00593743"/>
    <w:rsid w:val="00593F41"/>
    <w:rsid w:val="00594F46"/>
    <w:rsid w:val="0059616A"/>
    <w:rsid w:val="00596A20"/>
    <w:rsid w:val="00596FBC"/>
    <w:rsid w:val="00597E69"/>
    <w:rsid w:val="005A028C"/>
    <w:rsid w:val="005A0355"/>
    <w:rsid w:val="005A16C6"/>
    <w:rsid w:val="005A1954"/>
    <w:rsid w:val="005A1A9A"/>
    <w:rsid w:val="005A23D7"/>
    <w:rsid w:val="005A2599"/>
    <w:rsid w:val="005A2BCF"/>
    <w:rsid w:val="005A2C11"/>
    <w:rsid w:val="005A4217"/>
    <w:rsid w:val="005A4567"/>
    <w:rsid w:val="005A4585"/>
    <w:rsid w:val="005A4F20"/>
    <w:rsid w:val="005A573E"/>
    <w:rsid w:val="005A654E"/>
    <w:rsid w:val="005B13D8"/>
    <w:rsid w:val="005B18BB"/>
    <w:rsid w:val="005B258D"/>
    <w:rsid w:val="005B28AF"/>
    <w:rsid w:val="005B295B"/>
    <w:rsid w:val="005B2C39"/>
    <w:rsid w:val="005B323B"/>
    <w:rsid w:val="005B3671"/>
    <w:rsid w:val="005B3D3B"/>
    <w:rsid w:val="005B56C3"/>
    <w:rsid w:val="005B63D8"/>
    <w:rsid w:val="005C0AAD"/>
    <w:rsid w:val="005C0AEE"/>
    <w:rsid w:val="005C1B3F"/>
    <w:rsid w:val="005C1CDC"/>
    <w:rsid w:val="005C21BE"/>
    <w:rsid w:val="005C2450"/>
    <w:rsid w:val="005C3365"/>
    <w:rsid w:val="005C47CE"/>
    <w:rsid w:val="005C6D6D"/>
    <w:rsid w:val="005D05A8"/>
    <w:rsid w:val="005D26F3"/>
    <w:rsid w:val="005D2A31"/>
    <w:rsid w:val="005D2F45"/>
    <w:rsid w:val="005D317F"/>
    <w:rsid w:val="005D32BD"/>
    <w:rsid w:val="005D3D0A"/>
    <w:rsid w:val="005D4A95"/>
    <w:rsid w:val="005D6105"/>
    <w:rsid w:val="005D6D7D"/>
    <w:rsid w:val="005D7B59"/>
    <w:rsid w:val="005E02C3"/>
    <w:rsid w:val="005E04C0"/>
    <w:rsid w:val="005E11B7"/>
    <w:rsid w:val="005E150E"/>
    <w:rsid w:val="005E3AFB"/>
    <w:rsid w:val="005E61A6"/>
    <w:rsid w:val="005E6FA9"/>
    <w:rsid w:val="005E75D1"/>
    <w:rsid w:val="005F0336"/>
    <w:rsid w:val="005F121A"/>
    <w:rsid w:val="005F1597"/>
    <w:rsid w:val="005F1B49"/>
    <w:rsid w:val="005F3AF5"/>
    <w:rsid w:val="005F402D"/>
    <w:rsid w:val="005F4CFC"/>
    <w:rsid w:val="005F54E8"/>
    <w:rsid w:val="005F5D64"/>
    <w:rsid w:val="005F6D42"/>
    <w:rsid w:val="005F7876"/>
    <w:rsid w:val="00600954"/>
    <w:rsid w:val="00600B93"/>
    <w:rsid w:val="00600E39"/>
    <w:rsid w:val="006028C8"/>
    <w:rsid w:val="006029CE"/>
    <w:rsid w:val="006032FE"/>
    <w:rsid w:val="0060334F"/>
    <w:rsid w:val="006037C1"/>
    <w:rsid w:val="00603BD8"/>
    <w:rsid w:val="00603F9D"/>
    <w:rsid w:val="00604951"/>
    <w:rsid w:val="00605582"/>
    <w:rsid w:val="00605A1A"/>
    <w:rsid w:val="006062BB"/>
    <w:rsid w:val="00606502"/>
    <w:rsid w:val="00607D30"/>
    <w:rsid w:val="00610BCA"/>
    <w:rsid w:val="00610E0F"/>
    <w:rsid w:val="006113F2"/>
    <w:rsid w:val="00611C64"/>
    <w:rsid w:val="0061269A"/>
    <w:rsid w:val="006126E0"/>
    <w:rsid w:val="006128F2"/>
    <w:rsid w:val="00612D29"/>
    <w:rsid w:val="00613440"/>
    <w:rsid w:val="00613651"/>
    <w:rsid w:val="00613654"/>
    <w:rsid w:val="00614264"/>
    <w:rsid w:val="0061522F"/>
    <w:rsid w:val="006176A2"/>
    <w:rsid w:val="00617B50"/>
    <w:rsid w:val="00617BFF"/>
    <w:rsid w:val="0062048D"/>
    <w:rsid w:val="006208F9"/>
    <w:rsid w:val="006240A1"/>
    <w:rsid w:val="00624F23"/>
    <w:rsid w:val="00626B7F"/>
    <w:rsid w:val="00627C63"/>
    <w:rsid w:val="00630509"/>
    <w:rsid w:val="0063202C"/>
    <w:rsid w:val="00632337"/>
    <w:rsid w:val="00632787"/>
    <w:rsid w:val="00632E2D"/>
    <w:rsid w:val="00633049"/>
    <w:rsid w:val="00633093"/>
    <w:rsid w:val="006333BB"/>
    <w:rsid w:val="006358F3"/>
    <w:rsid w:val="006367C3"/>
    <w:rsid w:val="00636DDE"/>
    <w:rsid w:val="006371C0"/>
    <w:rsid w:val="00640534"/>
    <w:rsid w:val="0064092E"/>
    <w:rsid w:val="006410CB"/>
    <w:rsid w:val="00641304"/>
    <w:rsid w:val="00643029"/>
    <w:rsid w:val="00643905"/>
    <w:rsid w:val="00643CBE"/>
    <w:rsid w:val="00644B5D"/>
    <w:rsid w:val="00645DF1"/>
    <w:rsid w:val="0064639D"/>
    <w:rsid w:val="00650450"/>
    <w:rsid w:val="00650D8F"/>
    <w:rsid w:val="00650DF0"/>
    <w:rsid w:val="00651A80"/>
    <w:rsid w:val="00651F55"/>
    <w:rsid w:val="006523A9"/>
    <w:rsid w:val="00652559"/>
    <w:rsid w:val="006528BA"/>
    <w:rsid w:val="00652B69"/>
    <w:rsid w:val="00653F18"/>
    <w:rsid w:val="00654504"/>
    <w:rsid w:val="00654E02"/>
    <w:rsid w:val="00656B37"/>
    <w:rsid w:val="00657E6F"/>
    <w:rsid w:val="006614D5"/>
    <w:rsid w:val="00661AC3"/>
    <w:rsid w:val="0066349C"/>
    <w:rsid w:val="00665D26"/>
    <w:rsid w:val="00666723"/>
    <w:rsid w:val="00666AFD"/>
    <w:rsid w:val="00672097"/>
    <w:rsid w:val="00672262"/>
    <w:rsid w:val="00673477"/>
    <w:rsid w:val="006750A4"/>
    <w:rsid w:val="00675C7C"/>
    <w:rsid w:val="00675E47"/>
    <w:rsid w:val="00675EFE"/>
    <w:rsid w:val="0067652E"/>
    <w:rsid w:val="00677AD6"/>
    <w:rsid w:val="00677DCC"/>
    <w:rsid w:val="00680085"/>
    <w:rsid w:val="006808CB"/>
    <w:rsid w:val="00680D79"/>
    <w:rsid w:val="00681BA3"/>
    <w:rsid w:val="00683172"/>
    <w:rsid w:val="00684CA9"/>
    <w:rsid w:val="00686351"/>
    <w:rsid w:val="0068729D"/>
    <w:rsid w:val="00687455"/>
    <w:rsid w:val="00687C85"/>
    <w:rsid w:val="00690BFF"/>
    <w:rsid w:val="00690C85"/>
    <w:rsid w:val="00690F48"/>
    <w:rsid w:val="006911BA"/>
    <w:rsid w:val="00691C30"/>
    <w:rsid w:val="00692515"/>
    <w:rsid w:val="00692523"/>
    <w:rsid w:val="00692C67"/>
    <w:rsid w:val="00692D6A"/>
    <w:rsid w:val="006935C8"/>
    <w:rsid w:val="006935EB"/>
    <w:rsid w:val="00693EEF"/>
    <w:rsid w:val="00695640"/>
    <w:rsid w:val="006957F1"/>
    <w:rsid w:val="0069657A"/>
    <w:rsid w:val="00696B4E"/>
    <w:rsid w:val="00696C44"/>
    <w:rsid w:val="00697979"/>
    <w:rsid w:val="006A0035"/>
    <w:rsid w:val="006A00F8"/>
    <w:rsid w:val="006A1C8D"/>
    <w:rsid w:val="006A22AC"/>
    <w:rsid w:val="006A26AF"/>
    <w:rsid w:val="006A2EE1"/>
    <w:rsid w:val="006A304A"/>
    <w:rsid w:val="006A3B53"/>
    <w:rsid w:val="006A3CB7"/>
    <w:rsid w:val="006A3CEB"/>
    <w:rsid w:val="006A3F3C"/>
    <w:rsid w:val="006A49AE"/>
    <w:rsid w:val="006A519D"/>
    <w:rsid w:val="006A66B9"/>
    <w:rsid w:val="006A6F69"/>
    <w:rsid w:val="006A7814"/>
    <w:rsid w:val="006A7E05"/>
    <w:rsid w:val="006B0BDC"/>
    <w:rsid w:val="006B15FA"/>
    <w:rsid w:val="006B1650"/>
    <w:rsid w:val="006B1E94"/>
    <w:rsid w:val="006B4D26"/>
    <w:rsid w:val="006B4D4D"/>
    <w:rsid w:val="006B4FA5"/>
    <w:rsid w:val="006B53FF"/>
    <w:rsid w:val="006B61C6"/>
    <w:rsid w:val="006B6394"/>
    <w:rsid w:val="006B650A"/>
    <w:rsid w:val="006C0C5F"/>
    <w:rsid w:val="006C1370"/>
    <w:rsid w:val="006C140F"/>
    <w:rsid w:val="006C1FB7"/>
    <w:rsid w:val="006C2575"/>
    <w:rsid w:val="006C430B"/>
    <w:rsid w:val="006C58B2"/>
    <w:rsid w:val="006C73D7"/>
    <w:rsid w:val="006C7448"/>
    <w:rsid w:val="006C7719"/>
    <w:rsid w:val="006D0A61"/>
    <w:rsid w:val="006D1697"/>
    <w:rsid w:val="006D2697"/>
    <w:rsid w:val="006D39FF"/>
    <w:rsid w:val="006D3FEE"/>
    <w:rsid w:val="006D3FF0"/>
    <w:rsid w:val="006D4959"/>
    <w:rsid w:val="006D498F"/>
    <w:rsid w:val="006D4A0C"/>
    <w:rsid w:val="006D4D28"/>
    <w:rsid w:val="006D6C0E"/>
    <w:rsid w:val="006D704D"/>
    <w:rsid w:val="006D7640"/>
    <w:rsid w:val="006E16D6"/>
    <w:rsid w:val="006E2C95"/>
    <w:rsid w:val="006E4E05"/>
    <w:rsid w:val="006E4E63"/>
    <w:rsid w:val="006E52DB"/>
    <w:rsid w:val="006E5EEB"/>
    <w:rsid w:val="006E712F"/>
    <w:rsid w:val="006E74F7"/>
    <w:rsid w:val="006E7751"/>
    <w:rsid w:val="006F0929"/>
    <w:rsid w:val="006F0AA8"/>
    <w:rsid w:val="006F1429"/>
    <w:rsid w:val="006F22CE"/>
    <w:rsid w:val="006F2F2D"/>
    <w:rsid w:val="006F3370"/>
    <w:rsid w:val="006F4DBB"/>
    <w:rsid w:val="006F556A"/>
    <w:rsid w:val="006F7390"/>
    <w:rsid w:val="006F791F"/>
    <w:rsid w:val="00700C77"/>
    <w:rsid w:val="00701F73"/>
    <w:rsid w:val="00703EE4"/>
    <w:rsid w:val="00704311"/>
    <w:rsid w:val="00704377"/>
    <w:rsid w:val="0070451F"/>
    <w:rsid w:val="007051D4"/>
    <w:rsid w:val="007053F7"/>
    <w:rsid w:val="00706E06"/>
    <w:rsid w:val="00710E1D"/>
    <w:rsid w:val="00711B48"/>
    <w:rsid w:val="00711B9A"/>
    <w:rsid w:val="0071344F"/>
    <w:rsid w:val="007144AA"/>
    <w:rsid w:val="00714A0C"/>
    <w:rsid w:val="00714C2F"/>
    <w:rsid w:val="007153F8"/>
    <w:rsid w:val="00715985"/>
    <w:rsid w:val="00715991"/>
    <w:rsid w:val="007175BF"/>
    <w:rsid w:val="0071780F"/>
    <w:rsid w:val="00720543"/>
    <w:rsid w:val="00722120"/>
    <w:rsid w:val="0072250D"/>
    <w:rsid w:val="007229EB"/>
    <w:rsid w:val="00722CD3"/>
    <w:rsid w:val="0072410E"/>
    <w:rsid w:val="007248E3"/>
    <w:rsid w:val="00725060"/>
    <w:rsid w:val="00725DFE"/>
    <w:rsid w:val="00725EE2"/>
    <w:rsid w:val="007262AD"/>
    <w:rsid w:val="0072636F"/>
    <w:rsid w:val="00726931"/>
    <w:rsid w:val="00726E2B"/>
    <w:rsid w:val="00727505"/>
    <w:rsid w:val="00731240"/>
    <w:rsid w:val="00731EBF"/>
    <w:rsid w:val="00733B22"/>
    <w:rsid w:val="00734739"/>
    <w:rsid w:val="007349D4"/>
    <w:rsid w:val="007356E7"/>
    <w:rsid w:val="007356F6"/>
    <w:rsid w:val="00736201"/>
    <w:rsid w:val="0073747C"/>
    <w:rsid w:val="00737DC3"/>
    <w:rsid w:val="0074101A"/>
    <w:rsid w:val="0074121F"/>
    <w:rsid w:val="00741F0D"/>
    <w:rsid w:val="007427CF"/>
    <w:rsid w:val="00743459"/>
    <w:rsid w:val="0074543E"/>
    <w:rsid w:val="007461FD"/>
    <w:rsid w:val="007514E9"/>
    <w:rsid w:val="00752539"/>
    <w:rsid w:val="007532AB"/>
    <w:rsid w:val="00753D53"/>
    <w:rsid w:val="007552DE"/>
    <w:rsid w:val="0075605D"/>
    <w:rsid w:val="00756B6B"/>
    <w:rsid w:val="007570CD"/>
    <w:rsid w:val="0075717E"/>
    <w:rsid w:val="007571AC"/>
    <w:rsid w:val="0076024A"/>
    <w:rsid w:val="007604F1"/>
    <w:rsid w:val="00760E94"/>
    <w:rsid w:val="00760FDA"/>
    <w:rsid w:val="007616F9"/>
    <w:rsid w:val="00761FCB"/>
    <w:rsid w:val="007639FD"/>
    <w:rsid w:val="00763FE7"/>
    <w:rsid w:val="007658F5"/>
    <w:rsid w:val="00765AC4"/>
    <w:rsid w:val="0076683F"/>
    <w:rsid w:val="00766952"/>
    <w:rsid w:val="00770617"/>
    <w:rsid w:val="00770704"/>
    <w:rsid w:val="007714D5"/>
    <w:rsid w:val="007718AD"/>
    <w:rsid w:val="00772254"/>
    <w:rsid w:val="007747C1"/>
    <w:rsid w:val="00774816"/>
    <w:rsid w:val="00775359"/>
    <w:rsid w:val="00775A9A"/>
    <w:rsid w:val="0077637B"/>
    <w:rsid w:val="007764AA"/>
    <w:rsid w:val="007800B5"/>
    <w:rsid w:val="007811DA"/>
    <w:rsid w:val="00781C76"/>
    <w:rsid w:val="00781DE1"/>
    <w:rsid w:val="0078214E"/>
    <w:rsid w:val="0078220B"/>
    <w:rsid w:val="007824CD"/>
    <w:rsid w:val="0078253F"/>
    <w:rsid w:val="007830CE"/>
    <w:rsid w:val="007833BA"/>
    <w:rsid w:val="0078344B"/>
    <w:rsid w:val="00784898"/>
    <w:rsid w:val="007854EB"/>
    <w:rsid w:val="00785D38"/>
    <w:rsid w:val="007861A9"/>
    <w:rsid w:val="00787647"/>
    <w:rsid w:val="00790A08"/>
    <w:rsid w:val="00790A15"/>
    <w:rsid w:val="00790A84"/>
    <w:rsid w:val="0079253F"/>
    <w:rsid w:val="00792B8B"/>
    <w:rsid w:val="00792E07"/>
    <w:rsid w:val="00793757"/>
    <w:rsid w:val="0079406C"/>
    <w:rsid w:val="00794FC1"/>
    <w:rsid w:val="0079551B"/>
    <w:rsid w:val="00795AB8"/>
    <w:rsid w:val="007965C1"/>
    <w:rsid w:val="007967C3"/>
    <w:rsid w:val="00797DAA"/>
    <w:rsid w:val="007A0246"/>
    <w:rsid w:val="007A3582"/>
    <w:rsid w:val="007A57DB"/>
    <w:rsid w:val="007A628B"/>
    <w:rsid w:val="007A6C25"/>
    <w:rsid w:val="007B04C7"/>
    <w:rsid w:val="007B06AA"/>
    <w:rsid w:val="007B078A"/>
    <w:rsid w:val="007B11ED"/>
    <w:rsid w:val="007B1877"/>
    <w:rsid w:val="007B2200"/>
    <w:rsid w:val="007B2A0C"/>
    <w:rsid w:val="007B2DA2"/>
    <w:rsid w:val="007B3796"/>
    <w:rsid w:val="007B3AEC"/>
    <w:rsid w:val="007B4442"/>
    <w:rsid w:val="007B5661"/>
    <w:rsid w:val="007B650F"/>
    <w:rsid w:val="007B6946"/>
    <w:rsid w:val="007B6A1F"/>
    <w:rsid w:val="007B6A72"/>
    <w:rsid w:val="007B6B18"/>
    <w:rsid w:val="007C0283"/>
    <w:rsid w:val="007C0A40"/>
    <w:rsid w:val="007C1391"/>
    <w:rsid w:val="007C2258"/>
    <w:rsid w:val="007C2593"/>
    <w:rsid w:val="007C25A8"/>
    <w:rsid w:val="007C312E"/>
    <w:rsid w:val="007C3F91"/>
    <w:rsid w:val="007C4164"/>
    <w:rsid w:val="007C433E"/>
    <w:rsid w:val="007C4B30"/>
    <w:rsid w:val="007C4F0C"/>
    <w:rsid w:val="007C539E"/>
    <w:rsid w:val="007C56D3"/>
    <w:rsid w:val="007C624E"/>
    <w:rsid w:val="007C6921"/>
    <w:rsid w:val="007C7414"/>
    <w:rsid w:val="007C7E64"/>
    <w:rsid w:val="007D00CE"/>
    <w:rsid w:val="007D0CBD"/>
    <w:rsid w:val="007D0E3C"/>
    <w:rsid w:val="007D1D83"/>
    <w:rsid w:val="007D2BD8"/>
    <w:rsid w:val="007D2DC8"/>
    <w:rsid w:val="007D312C"/>
    <w:rsid w:val="007D32F0"/>
    <w:rsid w:val="007D343F"/>
    <w:rsid w:val="007D51FD"/>
    <w:rsid w:val="007D69DA"/>
    <w:rsid w:val="007D7046"/>
    <w:rsid w:val="007D7610"/>
    <w:rsid w:val="007E16B0"/>
    <w:rsid w:val="007E1C8E"/>
    <w:rsid w:val="007E1CC6"/>
    <w:rsid w:val="007E3D37"/>
    <w:rsid w:val="007E3E7F"/>
    <w:rsid w:val="007E40D0"/>
    <w:rsid w:val="007E592A"/>
    <w:rsid w:val="007E5E0E"/>
    <w:rsid w:val="007E687B"/>
    <w:rsid w:val="007E71E9"/>
    <w:rsid w:val="007E7B79"/>
    <w:rsid w:val="007F00E3"/>
    <w:rsid w:val="007F1306"/>
    <w:rsid w:val="007F13E0"/>
    <w:rsid w:val="007F2194"/>
    <w:rsid w:val="007F2DFB"/>
    <w:rsid w:val="007F3BC5"/>
    <w:rsid w:val="007F4F89"/>
    <w:rsid w:val="007F52FB"/>
    <w:rsid w:val="007F5E40"/>
    <w:rsid w:val="007F5EBD"/>
    <w:rsid w:val="007F7A03"/>
    <w:rsid w:val="0080175A"/>
    <w:rsid w:val="00801D1D"/>
    <w:rsid w:val="00802E30"/>
    <w:rsid w:val="0080323C"/>
    <w:rsid w:val="008034AB"/>
    <w:rsid w:val="008046E1"/>
    <w:rsid w:val="00804D5B"/>
    <w:rsid w:val="0080522A"/>
    <w:rsid w:val="00806954"/>
    <w:rsid w:val="00806C7A"/>
    <w:rsid w:val="00806E5E"/>
    <w:rsid w:val="00807E28"/>
    <w:rsid w:val="00810555"/>
    <w:rsid w:val="00810897"/>
    <w:rsid w:val="008109DF"/>
    <w:rsid w:val="0081119F"/>
    <w:rsid w:val="00811CF8"/>
    <w:rsid w:val="00813875"/>
    <w:rsid w:val="008141CF"/>
    <w:rsid w:val="00816FEF"/>
    <w:rsid w:val="0082000F"/>
    <w:rsid w:val="008201F4"/>
    <w:rsid w:val="0082344B"/>
    <w:rsid w:val="00823ECF"/>
    <w:rsid w:val="00824163"/>
    <w:rsid w:val="00824B14"/>
    <w:rsid w:val="008251DC"/>
    <w:rsid w:val="00825208"/>
    <w:rsid w:val="00825361"/>
    <w:rsid w:val="008254D8"/>
    <w:rsid w:val="00825759"/>
    <w:rsid w:val="00825AE1"/>
    <w:rsid w:val="008264FA"/>
    <w:rsid w:val="00826672"/>
    <w:rsid w:val="0082695F"/>
    <w:rsid w:val="00830A40"/>
    <w:rsid w:val="0083105D"/>
    <w:rsid w:val="00831241"/>
    <w:rsid w:val="00831E70"/>
    <w:rsid w:val="008326D3"/>
    <w:rsid w:val="008327F1"/>
    <w:rsid w:val="0083309A"/>
    <w:rsid w:val="00834AF4"/>
    <w:rsid w:val="00834D48"/>
    <w:rsid w:val="008351BB"/>
    <w:rsid w:val="00835346"/>
    <w:rsid w:val="008410E6"/>
    <w:rsid w:val="0084143F"/>
    <w:rsid w:val="00841489"/>
    <w:rsid w:val="00841D3B"/>
    <w:rsid w:val="00841F48"/>
    <w:rsid w:val="008429CE"/>
    <w:rsid w:val="0084304F"/>
    <w:rsid w:val="00843E9A"/>
    <w:rsid w:val="0084446F"/>
    <w:rsid w:val="00844668"/>
    <w:rsid w:val="008451F2"/>
    <w:rsid w:val="00847003"/>
    <w:rsid w:val="0084720E"/>
    <w:rsid w:val="00847BB6"/>
    <w:rsid w:val="00847C9B"/>
    <w:rsid w:val="00850974"/>
    <w:rsid w:val="00851DCB"/>
    <w:rsid w:val="00851E37"/>
    <w:rsid w:val="00852F00"/>
    <w:rsid w:val="00853E91"/>
    <w:rsid w:val="00854702"/>
    <w:rsid w:val="00856F73"/>
    <w:rsid w:val="00857876"/>
    <w:rsid w:val="00857D9C"/>
    <w:rsid w:val="0086070D"/>
    <w:rsid w:val="00860B70"/>
    <w:rsid w:val="00860B72"/>
    <w:rsid w:val="00861A7E"/>
    <w:rsid w:val="00861CB8"/>
    <w:rsid w:val="00862F0E"/>
    <w:rsid w:val="008630D5"/>
    <w:rsid w:val="00864519"/>
    <w:rsid w:val="00865767"/>
    <w:rsid w:val="008660DA"/>
    <w:rsid w:val="008705FA"/>
    <w:rsid w:val="008708A4"/>
    <w:rsid w:val="0087101B"/>
    <w:rsid w:val="008711F1"/>
    <w:rsid w:val="00872BC3"/>
    <w:rsid w:val="008732E6"/>
    <w:rsid w:val="00873BE1"/>
    <w:rsid w:val="00874E82"/>
    <w:rsid w:val="0087537C"/>
    <w:rsid w:val="0087568D"/>
    <w:rsid w:val="00875F69"/>
    <w:rsid w:val="008775A3"/>
    <w:rsid w:val="00877A26"/>
    <w:rsid w:val="00877ADC"/>
    <w:rsid w:val="0088057C"/>
    <w:rsid w:val="008810D4"/>
    <w:rsid w:val="00881815"/>
    <w:rsid w:val="00881E9C"/>
    <w:rsid w:val="00884127"/>
    <w:rsid w:val="0088528E"/>
    <w:rsid w:val="00885450"/>
    <w:rsid w:val="0088583E"/>
    <w:rsid w:val="0088601B"/>
    <w:rsid w:val="00890817"/>
    <w:rsid w:val="00890AA4"/>
    <w:rsid w:val="008914EB"/>
    <w:rsid w:val="0089162F"/>
    <w:rsid w:val="008922C9"/>
    <w:rsid w:val="008926A4"/>
    <w:rsid w:val="008926E6"/>
    <w:rsid w:val="00892989"/>
    <w:rsid w:val="00892D96"/>
    <w:rsid w:val="00893189"/>
    <w:rsid w:val="0089492E"/>
    <w:rsid w:val="00895EED"/>
    <w:rsid w:val="00896CE5"/>
    <w:rsid w:val="00897162"/>
    <w:rsid w:val="00897427"/>
    <w:rsid w:val="008974D5"/>
    <w:rsid w:val="00897DD7"/>
    <w:rsid w:val="00897DE1"/>
    <w:rsid w:val="008A08EB"/>
    <w:rsid w:val="008A0AEF"/>
    <w:rsid w:val="008A0CD6"/>
    <w:rsid w:val="008A13BD"/>
    <w:rsid w:val="008A1637"/>
    <w:rsid w:val="008A278C"/>
    <w:rsid w:val="008A2A5C"/>
    <w:rsid w:val="008A2A8E"/>
    <w:rsid w:val="008A3641"/>
    <w:rsid w:val="008A3B4B"/>
    <w:rsid w:val="008A49AF"/>
    <w:rsid w:val="008A5623"/>
    <w:rsid w:val="008A568B"/>
    <w:rsid w:val="008A63E7"/>
    <w:rsid w:val="008A77CC"/>
    <w:rsid w:val="008B3082"/>
    <w:rsid w:val="008B463A"/>
    <w:rsid w:val="008B4F74"/>
    <w:rsid w:val="008B58AE"/>
    <w:rsid w:val="008B5AC8"/>
    <w:rsid w:val="008B5C7E"/>
    <w:rsid w:val="008B5F2F"/>
    <w:rsid w:val="008B657B"/>
    <w:rsid w:val="008B6BA6"/>
    <w:rsid w:val="008B6D8A"/>
    <w:rsid w:val="008B71C9"/>
    <w:rsid w:val="008B7BCC"/>
    <w:rsid w:val="008C101A"/>
    <w:rsid w:val="008C212A"/>
    <w:rsid w:val="008C243C"/>
    <w:rsid w:val="008C2BC5"/>
    <w:rsid w:val="008C2CC3"/>
    <w:rsid w:val="008C4FBA"/>
    <w:rsid w:val="008C73FB"/>
    <w:rsid w:val="008C7502"/>
    <w:rsid w:val="008D0C9A"/>
    <w:rsid w:val="008D2E46"/>
    <w:rsid w:val="008D3137"/>
    <w:rsid w:val="008D4520"/>
    <w:rsid w:val="008D4713"/>
    <w:rsid w:val="008D4BF9"/>
    <w:rsid w:val="008D56EF"/>
    <w:rsid w:val="008D68C4"/>
    <w:rsid w:val="008D799E"/>
    <w:rsid w:val="008E1A5F"/>
    <w:rsid w:val="008E1BDB"/>
    <w:rsid w:val="008E508E"/>
    <w:rsid w:val="008E55F8"/>
    <w:rsid w:val="008E5B27"/>
    <w:rsid w:val="008E5E14"/>
    <w:rsid w:val="008E68A2"/>
    <w:rsid w:val="008F3697"/>
    <w:rsid w:val="008F3EE3"/>
    <w:rsid w:val="008F4F3B"/>
    <w:rsid w:val="008F6324"/>
    <w:rsid w:val="008F6D46"/>
    <w:rsid w:val="008F7C2D"/>
    <w:rsid w:val="00900207"/>
    <w:rsid w:val="00901114"/>
    <w:rsid w:val="009035B3"/>
    <w:rsid w:val="00903FF8"/>
    <w:rsid w:val="00906BFB"/>
    <w:rsid w:val="00906EB9"/>
    <w:rsid w:val="00907B30"/>
    <w:rsid w:val="0091021E"/>
    <w:rsid w:val="00910617"/>
    <w:rsid w:val="00910BBD"/>
    <w:rsid w:val="00910C9C"/>
    <w:rsid w:val="00911A70"/>
    <w:rsid w:val="009120FE"/>
    <w:rsid w:val="00913AE0"/>
    <w:rsid w:val="00914A16"/>
    <w:rsid w:val="00915D7A"/>
    <w:rsid w:val="00921D30"/>
    <w:rsid w:val="0092205D"/>
    <w:rsid w:val="0092320C"/>
    <w:rsid w:val="00923FA9"/>
    <w:rsid w:val="009241EA"/>
    <w:rsid w:val="009245F4"/>
    <w:rsid w:val="00925329"/>
    <w:rsid w:val="00925D18"/>
    <w:rsid w:val="009264D5"/>
    <w:rsid w:val="00926F7C"/>
    <w:rsid w:val="00927109"/>
    <w:rsid w:val="00927EE6"/>
    <w:rsid w:val="00931BA8"/>
    <w:rsid w:val="00931E43"/>
    <w:rsid w:val="0093260C"/>
    <w:rsid w:val="00932FAE"/>
    <w:rsid w:val="0093348D"/>
    <w:rsid w:val="00934651"/>
    <w:rsid w:val="009351AB"/>
    <w:rsid w:val="009356FC"/>
    <w:rsid w:val="00936C0C"/>
    <w:rsid w:val="00936DDF"/>
    <w:rsid w:val="00936F4E"/>
    <w:rsid w:val="00940171"/>
    <w:rsid w:val="0094288A"/>
    <w:rsid w:val="00942C6A"/>
    <w:rsid w:val="00943364"/>
    <w:rsid w:val="009435B0"/>
    <w:rsid w:val="009459D5"/>
    <w:rsid w:val="00945FCC"/>
    <w:rsid w:val="0094648E"/>
    <w:rsid w:val="009503CC"/>
    <w:rsid w:val="009509CC"/>
    <w:rsid w:val="0095116D"/>
    <w:rsid w:val="009514DA"/>
    <w:rsid w:val="00951A41"/>
    <w:rsid w:val="00952579"/>
    <w:rsid w:val="00952845"/>
    <w:rsid w:val="009537C5"/>
    <w:rsid w:val="009559F5"/>
    <w:rsid w:val="00956366"/>
    <w:rsid w:val="00957AFD"/>
    <w:rsid w:val="009603BA"/>
    <w:rsid w:val="00961012"/>
    <w:rsid w:val="00962AAC"/>
    <w:rsid w:val="0096454E"/>
    <w:rsid w:val="00964CDA"/>
    <w:rsid w:val="00964DF6"/>
    <w:rsid w:val="00965784"/>
    <w:rsid w:val="00965FF4"/>
    <w:rsid w:val="00966FC2"/>
    <w:rsid w:val="0096724D"/>
    <w:rsid w:val="00967976"/>
    <w:rsid w:val="0097014A"/>
    <w:rsid w:val="0097040B"/>
    <w:rsid w:val="00971600"/>
    <w:rsid w:val="009716CA"/>
    <w:rsid w:val="0097171C"/>
    <w:rsid w:val="00972861"/>
    <w:rsid w:val="00973B78"/>
    <w:rsid w:val="009747D9"/>
    <w:rsid w:val="0097529D"/>
    <w:rsid w:val="009752B6"/>
    <w:rsid w:val="00975F75"/>
    <w:rsid w:val="0097606E"/>
    <w:rsid w:val="009760FE"/>
    <w:rsid w:val="00976B1B"/>
    <w:rsid w:val="00982419"/>
    <w:rsid w:val="00982B57"/>
    <w:rsid w:val="00984B70"/>
    <w:rsid w:val="00984D9F"/>
    <w:rsid w:val="0098547B"/>
    <w:rsid w:val="00985631"/>
    <w:rsid w:val="00985897"/>
    <w:rsid w:val="00985CB6"/>
    <w:rsid w:val="00986250"/>
    <w:rsid w:val="00986CCA"/>
    <w:rsid w:val="009902AF"/>
    <w:rsid w:val="009908B5"/>
    <w:rsid w:val="0099112F"/>
    <w:rsid w:val="009931B2"/>
    <w:rsid w:val="00993275"/>
    <w:rsid w:val="0099328C"/>
    <w:rsid w:val="009941CE"/>
    <w:rsid w:val="00995DD0"/>
    <w:rsid w:val="0099794C"/>
    <w:rsid w:val="009A0935"/>
    <w:rsid w:val="009A193E"/>
    <w:rsid w:val="009A1A0D"/>
    <w:rsid w:val="009A1C15"/>
    <w:rsid w:val="009A4135"/>
    <w:rsid w:val="009A446A"/>
    <w:rsid w:val="009A46E0"/>
    <w:rsid w:val="009A4CDA"/>
    <w:rsid w:val="009A4F3A"/>
    <w:rsid w:val="009A7C30"/>
    <w:rsid w:val="009B3049"/>
    <w:rsid w:val="009B309A"/>
    <w:rsid w:val="009B5010"/>
    <w:rsid w:val="009B513B"/>
    <w:rsid w:val="009B5F27"/>
    <w:rsid w:val="009C03E7"/>
    <w:rsid w:val="009C119B"/>
    <w:rsid w:val="009C1652"/>
    <w:rsid w:val="009C1962"/>
    <w:rsid w:val="009C1D70"/>
    <w:rsid w:val="009C1ECC"/>
    <w:rsid w:val="009C3318"/>
    <w:rsid w:val="009C368C"/>
    <w:rsid w:val="009C46D9"/>
    <w:rsid w:val="009C5D55"/>
    <w:rsid w:val="009C64C7"/>
    <w:rsid w:val="009C6FDB"/>
    <w:rsid w:val="009C73DE"/>
    <w:rsid w:val="009D0386"/>
    <w:rsid w:val="009D0880"/>
    <w:rsid w:val="009D254E"/>
    <w:rsid w:val="009D2DA8"/>
    <w:rsid w:val="009D2FB2"/>
    <w:rsid w:val="009D326E"/>
    <w:rsid w:val="009D4E55"/>
    <w:rsid w:val="009D4FAD"/>
    <w:rsid w:val="009D6852"/>
    <w:rsid w:val="009D6B4B"/>
    <w:rsid w:val="009D76C8"/>
    <w:rsid w:val="009E0430"/>
    <w:rsid w:val="009E0972"/>
    <w:rsid w:val="009E218B"/>
    <w:rsid w:val="009E2470"/>
    <w:rsid w:val="009E279A"/>
    <w:rsid w:val="009E28C4"/>
    <w:rsid w:val="009E333D"/>
    <w:rsid w:val="009E33BB"/>
    <w:rsid w:val="009E480A"/>
    <w:rsid w:val="009E4CD6"/>
    <w:rsid w:val="009E578D"/>
    <w:rsid w:val="009E5833"/>
    <w:rsid w:val="009E59D6"/>
    <w:rsid w:val="009E5FE4"/>
    <w:rsid w:val="009E6379"/>
    <w:rsid w:val="009E6C51"/>
    <w:rsid w:val="009E6CE7"/>
    <w:rsid w:val="009F1587"/>
    <w:rsid w:val="009F1735"/>
    <w:rsid w:val="009F1E44"/>
    <w:rsid w:val="009F33C6"/>
    <w:rsid w:val="009F40BE"/>
    <w:rsid w:val="009F480B"/>
    <w:rsid w:val="009F56AC"/>
    <w:rsid w:val="009F6117"/>
    <w:rsid w:val="009F6A04"/>
    <w:rsid w:val="009F6EDB"/>
    <w:rsid w:val="00A02D4B"/>
    <w:rsid w:val="00A02D6F"/>
    <w:rsid w:val="00A04765"/>
    <w:rsid w:val="00A0574C"/>
    <w:rsid w:val="00A06140"/>
    <w:rsid w:val="00A06238"/>
    <w:rsid w:val="00A06869"/>
    <w:rsid w:val="00A07134"/>
    <w:rsid w:val="00A07A94"/>
    <w:rsid w:val="00A12523"/>
    <w:rsid w:val="00A126DF"/>
    <w:rsid w:val="00A12E93"/>
    <w:rsid w:val="00A13016"/>
    <w:rsid w:val="00A13247"/>
    <w:rsid w:val="00A1500B"/>
    <w:rsid w:val="00A1543D"/>
    <w:rsid w:val="00A1565F"/>
    <w:rsid w:val="00A15F83"/>
    <w:rsid w:val="00A164F8"/>
    <w:rsid w:val="00A165B2"/>
    <w:rsid w:val="00A17E11"/>
    <w:rsid w:val="00A2038D"/>
    <w:rsid w:val="00A206B2"/>
    <w:rsid w:val="00A20A35"/>
    <w:rsid w:val="00A20C94"/>
    <w:rsid w:val="00A226C0"/>
    <w:rsid w:val="00A22912"/>
    <w:rsid w:val="00A23642"/>
    <w:rsid w:val="00A250D5"/>
    <w:rsid w:val="00A26353"/>
    <w:rsid w:val="00A27EFD"/>
    <w:rsid w:val="00A30788"/>
    <w:rsid w:val="00A30E24"/>
    <w:rsid w:val="00A316F5"/>
    <w:rsid w:val="00A31D3C"/>
    <w:rsid w:val="00A34053"/>
    <w:rsid w:val="00A34D4B"/>
    <w:rsid w:val="00A358E2"/>
    <w:rsid w:val="00A35BAA"/>
    <w:rsid w:val="00A36388"/>
    <w:rsid w:val="00A36546"/>
    <w:rsid w:val="00A368DA"/>
    <w:rsid w:val="00A36964"/>
    <w:rsid w:val="00A374F8"/>
    <w:rsid w:val="00A40720"/>
    <w:rsid w:val="00A40A21"/>
    <w:rsid w:val="00A4283C"/>
    <w:rsid w:val="00A43871"/>
    <w:rsid w:val="00A4395B"/>
    <w:rsid w:val="00A44D2A"/>
    <w:rsid w:val="00A44F64"/>
    <w:rsid w:val="00A44FE8"/>
    <w:rsid w:val="00A464B5"/>
    <w:rsid w:val="00A46D6A"/>
    <w:rsid w:val="00A50334"/>
    <w:rsid w:val="00A50386"/>
    <w:rsid w:val="00A51393"/>
    <w:rsid w:val="00A529D6"/>
    <w:rsid w:val="00A52B5C"/>
    <w:rsid w:val="00A52DFB"/>
    <w:rsid w:val="00A5422D"/>
    <w:rsid w:val="00A552C4"/>
    <w:rsid w:val="00A55E2D"/>
    <w:rsid w:val="00A56FBF"/>
    <w:rsid w:val="00A57701"/>
    <w:rsid w:val="00A578EB"/>
    <w:rsid w:val="00A57B64"/>
    <w:rsid w:val="00A57DC2"/>
    <w:rsid w:val="00A57FDB"/>
    <w:rsid w:val="00A6010F"/>
    <w:rsid w:val="00A624C5"/>
    <w:rsid w:val="00A62FE4"/>
    <w:rsid w:val="00A636AE"/>
    <w:rsid w:val="00A640CA"/>
    <w:rsid w:val="00A646E0"/>
    <w:rsid w:val="00A65F03"/>
    <w:rsid w:val="00A709C3"/>
    <w:rsid w:val="00A7142E"/>
    <w:rsid w:val="00A71531"/>
    <w:rsid w:val="00A71B72"/>
    <w:rsid w:val="00A72378"/>
    <w:rsid w:val="00A72D3E"/>
    <w:rsid w:val="00A738F1"/>
    <w:rsid w:val="00A73D4E"/>
    <w:rsid w:val="00A73FEC"/>
    <w:rsid w:val="00A740BA"/>
    <w:rsid w:val="00A754B7"/>
    <w:rsid w:val="00A75BF9"/>
    <w:rsid w:val="00A7641E"/>
    <w:rsid w:val="00A76CF6"/>
    <w:rsid w:val="00A80497"/>
    <w:rsid w:val="00A8159F"/>
    <w:rsid w:val="00A81A84"/>
    <w:rsid w:val="00A823DA"/>
    <w:rsid w:val="00A82979"/>
    <w:rsid w:val="00A85124"/>
    <w:rsid w:val="00A85477"/>
    <w:rsid w:val="00A8580D"/>
    <w:rsid w:val="00A85D7A"/>
    <w:rsid w:val="00A90559"/>
    <w:rsid w:val="00A90B5A"/>
    <w:rsid w:val="00A92DFD"/>
    <w:rsid w:val="00A93631"/>
    <w:rsid w:val="00A93AAA"/>
    <w:rsid w:val="00A9417B"/>
    <w:rsid w:val="00A94CA4"/>
    <w:rsid w:val="00A95007"/>
    <w:rsid w:val="00A9558B"/>
    <w:rsid w:val="00A956F8"/>
    <w:rsid w:val="00A95747"/>
    <w:rsid w:val="00A95E63"/>
    <w:rsid w:val="00A976EB"/>
    <w:rsid w:val="00A9779E"/>
    <w:rsid w:val="00AA24D9"/>
    <w:rsid w:val="00AA2751"/>
    <w:rsid w:val="00AA2CDA"/>
    <w:rsid w:val="00AA30A8"/>
    <w:rsid w:val="00AA331F"/>
    <w:rsid w:val="00AA45DF"/>
    <w:rsid w:val="00AA4C42"/>
    <w:rsid w:val="00AA60D1"/>
    <w:rsid w:val="00AA6A65"/>
    <w:rsid w:val="00AA7E90"/>
    <w:rsid w:val="00AB0515"/>
    <w:rsid w:val="00AB07C8"/>
    <w:rsid w:val="00AB0FEE"/>
    <w:rsid w:val="00AB274F"/>
    <w:rsid w:val="00AB40ED"/>
    <w:rsid w:val="00AB4F30"/>
    <w:rsid w:val="00AB50AF"/>
    <w:rsid w:val="00AB5F7C"/>
    <w:rsid w:val="00AB65CA"/>
    <w:rsid w:val="00AC0801"/>
    <w:rsid w:val="00AC4332"/>
    <w:rsid w:val="00AC6800"/>
    <w:rsid w:val="00AC6895"/>
    <w:rsid w:val="00AD01EA"/>
    <w:rsid w:val="00AD038D"/>
    <w:rsid w:val="00AD14CA"/>
    <w:rsid w:val="00AD162F"/>
    <w:rsid w:val="00AD1F01"/>
    <w:rsid w:val="00AD3918"/>
    <w:rsid w:val="00AD4826"/>
    <w:rsid w:val="00AD4BF0"/>
    <w:rsid w:val="00AD5FF8"/>
    <w:rsid w:val="00AD6AE5"/>
    <w:rsid w:val="00AD7502"/>
    <w:rsid w:val="00AD7A8A"/>
    <w:rsid w:val="00AE09D4"/>
    <w:rsid w:val="00AE0C98"/>
    <w:rsid w:val="00AE13D7"/>
    <w:rsid w:val="00AE1591"/>
    <w:rsid w:val="00AE24A5"/>
    <w:rsid w:val="00AE2B7B"/>
    <w:rsid w:val="00AE3819"/>
    <w:rsid w:val="00AE3EF1"/>
    <w:rsid w:val="00AE4BA4"/>
    <w:rsid w:val="00AE5C70"/>
    <w:rsid w:val="00AE652A"/>
    <w:rsid w:val="00AF01FA"/>
    <w:rsid w:val="00AF0955"/>
    <w:rsid w:val="00AF39EB"/>
    <w:rsid w:val="00AF468F"/>
    <w:rsid w:val="00AF4B81"/>
    <w:rsid w:val="00AF554C"/>
    <w:rsid w:val="00AF58F4"/>
    <w:rsid w:val="00AF6859"/>
    <w:rsid w:val="00AF68E4"/>
    <w:rsid w:val="00AF6E63"/>
    <w:rsid w:val="00AF7A66"/>
    <w:rsid w:val="00AF7C9B"/>
    <w:rsid w:val="00B00AF8"/>
    <w:rsid w:val="00B00C02"/>
    <w:rsid w:val="00B01F61"/>
    <w:rsid w:val="00B03CEE"/>
    <w:rsid w:val="00B04904"/>
    <w:rsid w:val="00B06772"/>
    <w:rsid w:val="00B069E3"/>
    <w:rsid w:val="00B06DC4"/>
    <w:rsid w:val="00B07C72"/>
    <w:rsid w:val="00B100F6"/>
    <w:rsid w:val="00B110CF"/>
    <w:rsid w:val="00B12274"/>
    <w:rsid w:val="00B1243C"/>
    <w:rsid w:val="00B147C0"/>
    <w:rsid w:val="00B16509"/>
    <w:rsid w:val="00B20150"/>
    <w:rsid w:val="00B2157D"/>
    <w:rsid w:val="00B21760"/>
    <w:rsid w:val="00B21B02"/>
    <w:rsid w:val="00B2326C"/>
    <w:rsid w:val="00B23568"/>
    <w:rsid w:val="00B23F9D"/>
    <w:rsid w:val="00B24117"/>
    <w:rsid w:val="00B241A0"/>
    <w:rsid w:val="00B243F6"/>
    <w:rsid w:val="00B26BED"/>
    <w:rsid w:val="00B27617"/>
    <w:rsid w:val="00B276B7"/>
    <w:rsid w:val="00B278FE"/>
    <w:rsid w:val="00B27C70"/>
    <w:rsid w:val="00B31CF6"/>
    <w:rsid w:val="00B3341E"/>
    <w:rsid w:val="00B34F11"/>
    <w:rsid w:val="00B3537F"/>
    <w:rsid w:val="00B368C1"/>
    <w:rsid w:val="00B36DDA"/>
    <w:rsid w:val="00B40889"/>
    <w:rsid w:val="00B41028"/>
    <w:rsid w:val="00B417B5"/>
    <w:rsid w:val="00B4182E"/>
    <w:rsid w:val="00B427E0"/>
    <w:rsid w:val="00B440E2"/>
    <w:rsid w:val="00B472A7"/>
    <w:rsid w:val="00B4752D"/>
    <w:rsid w:val="00B47E66"/>
    <w:rsid w:val="00B50A15"/>
    <w:rsid w:val="00B513D0"/>
    <w:rsid w:val="00B52199"/>
    <w:rsid w:val="00B52818"/>
    <w:rsid w:val="00B55A26"/>
    <w:rsid w:val="00B55F55"/>
    <w:rsid w:val="00B56001"/>
    <w:rsid w:val="00B56C1C"/>
    <w:rsid w:val="00B56C34"/>
    <w:rsid w:val="00B575B2"/>
    <w:rsid w:val="00B577D4"/>
    <w:rsid w:val="00B60525"/>
    <w:rsid w:val="00B6306A"/>
    <w:rsid w:val="00B6308D"/>
    <w:rsid w:val="00B63633"/>
    <w:rsid w:val="00B64971"/>
    <w:rsid w:val="00B64ABE"/>
    <w:rsid w:val="00B65006"/>
    <w:rsid w:val="00B6511C"/>
    <w:rsid w:val="00B65C6E"/>
    <w:rsid w:val="00B66C30"/>
    <w:rsid w:val="00B6709D"/>
    <w:rsid w:val="00B670EE"/>
    <w:rsid w:val="00B671B7"/>
    <w:rsid w:val="00B67585"/>
    <w:rsid w:val="00B70501"/>
    <w:rsid w:val="00B73177"/>
    <w:rsid w:val="00B74AB8"/>
    <w:rsid w:val="00B74D15"/>
    <w:rsid w:val="00B75094"/>
    <w:rsid w:val="00B75226"/>
    <w:rsid w:val="00B75BDC"/>
    <w:rsid w:val="00B75D6C"/>
    <w:rsid w:val="00B7633E"/>
    <w:rsid w:val="00B7731A"/>
    <w:rsid w:val="00B77547"/>
    <w:rsid w:val="00B77C2E"/>
    <w:rsid w:val="00B818E5"/>
    <w:rsid w:val="00B82056"/>
    <w:rsid w:val="00B8209D"/>
    <w:rsid w:val="00B829DE"/>
    <w:rsid w:val="00B82B64"/>
    <w:rsid w:val="00B82C66"/>
    <w:rsid w:val="00B84D37"/>
    <w:rsid w:val="00B855D2"/>
    <w:rsid w:val="00B85A86"/>
    <w:rsid w:val="00B8694A"/>
    <w:rsid w:val="00B87295"/>
    <w:rsid w:val="00B93B95"/>
    <w:rsid w:val="00B95AE3"/>
    <w:rsid w:val="00B962E2"/>
    <w:rsid w:val="00B97CD0"/>
    <w:rsid w:val="00BA00B7"/>
    <w:rsid w:val="00BA078D"/>
    <w:rsid w:val="00BA2203"/>
    <w:rsid w:val="00BA2ABE"/>
    <w:rsid w:val="00BA2D34"/>
    <w:rsid w:val="00BA4316"/>
    <w:rsid w:val="00BA6081"/>
    <w:rsid w:val="00BA69C1"/>
    <w:rsid w:val="00BA715F"/>
    <w:rsid w:val="00BA78F2"/>
    <w:rsid w:val="00BB02E0"/>
    <w:rsid w:val="00BB0B25"/>
    <w:rsid w:val="00BB14F8"/>
    <w:rsid w:val="00BB1999"/>
    <w:rsid w:val="00BB19DC"/>
    <w:rsid w:val="00BB201D"/>
    <w:rsid w:val="00BB24E7"/>
    <w:rsid w:val="00BB3501"/>
    <w:rsid w:val="00BB3BCD"/>
    <w:rsid w:val="00BB4280"/>
    <w:rsid w:val="00BB48E7"/>
    <w:rsid w:val="00BB70AA"/>
    <w:rsid w:val="00BB73F6"/>
    <w:rsid w:val="00BB7B96"/>
    <w:rsid w:val="00BC1CAD"/>
    <w:rsid w:val="00BC1E9E"/>
    <w:rsid w:val="00BC23A1"/>
    <w:rsid w:val="00BC4906"/>
    <w:rsid w:val="00BC6192"/>
    <w:rsid w:val="00BC61A0"/>
    <w:rsid w:val="00BD0029"/>
    <w:rsid w:val="00BD0F12"/>
    <w:rsid w:val="00BD304A"/>
    <w:rsid w:val="00BD3D87"/>
    <w:rsid w:val="00BD561F"/>
    <w:rsid w:val="00BD5BAA"/>
    <w:rsid w:val="00BE08E3"/>
    <w:rsid w:val="00BE0BA1"/>
    <w:rsid w:val="00BE2B73"/>
    <w:rsid w:val="00BE2DD7"/>
    <w:rsid w:val="00BE2EDB"/>
    <w:rsid w:val="00BE324C"/>
    <w:rsid w:val="00BE3881"/>
    <w:rsid w:val="00BE41CB"/>
    <w:rsid w:val="00BE5077"/>
    <w:rsid w:val="00BE53B2"/>
    <w:rsid w:val="00BE557D"/>
    <w:rsid w:val="00BE5FEA"/>
    <w:rsid w:val="00BE6453"/>
    <w:rsid w:val="00BE6B90"/>
    <w:rsid w:val="00BF011F"/>
    <w:rsid w:val="00BF147C"/>
    <w:rsid w:val="00BF1B4D"/>
    <w:rsid w:val="00BF231B"/>
    <w:rsid w:val="00BF286E"/>
    <w:rsid w:val="00BF33E1"/>
    <w:rsid w:val="00BF371E"/>
    <w:rsid w:val="00BF3F4F"/>
    <w:rsid w:val="00BF44CC"/>
    <w:rsid w:val="00BF51DE"/>
    <w:rsid w:val="00C0025F"/>
    <w:rsid w:val="00C005A0"/>
    <w:rsid w:val="00C00E7C"/>
    <w:rsid w:val="00C00F61"/>
    <w:rsid w:val="00C0144C"/>
    <w:rsid w:val="00C01581"/>
    <w:rsid w:val="00C01834"/>
    <w:rsid w:val="00C02A4D"/>
    <w:rsid w:val="00C03316"/>
    <w:rsid w:val="00C043F1"/>
    <w:rsid w:val="00C04452"/>
    <w:rsid w:val="00C0526C"/>
    <w:rsid w:val="00C05A6E"/>
    <w:rsid w:val="00C07EC6"/>
    <w:rsid w:val="00C07F72"/>
    <w:rsid w:val="00C11214"/>
    <w:rsid w:val="00C11466"/>
    <w:rsid w:val="00C1211C"/>
    <w:rsid w:val="00C13634"/>
    <w:rsid w:val="00C16E63"/>
    <w:rsid w:val="00C17250"/>
    <w:rsid w:val="00C20A39"/>
    <w:rsid w:val="00C21239"/>
    <w:rsid w:val="00C2145C"/>
    <w:rsid w:val="00C21FF2"/>
    <w:rsid w:val="00C22595"/>
    <w:rsid w:val="00C24B13"/>
    <w:rsid w:val="00C251D9"/>
    <w:rsid w:val="00C25A34"/>
    <w:rsid w:val="00C25DCD"/>
    <w:rsid w:val="00C261D0"/>
    <w:rsid w:val="00C27721"/>
    <w:rsid w:val="00C2781A"/>
    <w:rsid w:val="00C27AF6"/>
    <w:rsid w:val="00C301C6"/>
    <w:rsid w:val="00C31DC1"/>
    <w:rsid w:val="00C32833"/>
    <w:rsid w:val="00C32C8F"/>
    <w:rsid w:val="00C33B20"/>
    <w:rsid w:val="00C33B95"/>
    <w:rsid w:val="00C33BE8"/>
    <w:rsid w:val="00C33C20"/>
    <w:rsid w:val="00C35222"/>
    <w:rsid w:val="00C3563D"/>
    <w:rsid w:val="00C35760"/>
    <w:rsid w:val="00C357C4"/>
    <w:rsid w:val="00C35F93"/>
    <w:rsid w:val="00C364ED"/>
    <w:rsid w:val="00C36DC2"/>
    <w:rsid w:val="00C37181"/>
    <w:rsid w:val="00C374E0"/>
    <w:rsid w:val="00C3779D"/>
    <w:rsid w:val="00C37A31"/>
    <w:rsid w:val="00C42D7D"/>
    <w:rsid w:val="00C42EA4"/>
    <w:rsid w:val="00C4331A"/>
    <w:rsid w:val="00C43357"/>
    <w:rsid w:val="00C43D45"/>
    <w:rsid w:val="00C447F5"/>
    <w:rsid w:val="00C45BBA"/>
    <w:rsid w:val="00C45FE3"/>
    <w:rsid w:val="00C46518"/>
    <w:rsid w:val="00C476D3"/>
    <w:rsid w:val="00C478BB"/>
    <w:rsid w:val="00C47A3B"/>
    <w:rsid w:val="00C47E84"/>
    <w:rsid w:val="00C50AA8"/>
    <w:rsid w:val="00C51451"/>
    <w:rsid w:val="00C516D4"/>
    <w:rsid w:val="00C51700"/>
    <w:rsid w:val="00C517D1"/>
    <w:rsid w:val="00C54013"/>
    <w:rsid w:val="00C5500E"/>
    <w:rsid w:val="00C55C0E"/>
    <w:rsid w:val="00C56AAB"/>
    <w:rsid w:val="00C56B93"/>
    <w:rsid w:val="00C572B5"/>
    <w:rsid w:val="00C6009C"/>
    <w:rsid w:val="00C6062B"/>
    <w:rsid w:val="00C61B04"/>
    <w:rsid w:val="00C624C7"/>
    <w:rsid w:val="00C62703"/>
    <w:rsid w:val="00C6415B"/>
    <w:rsid w:val="00C64B24"/>
    <w:rsid w:val="00C65965"/>
    <w:rsid w:val="00C65EAD"/>
    <w:rsid w:val="00C66D93"/>
    <w:rsid w:val="00C67902"/>
    <w:rsid w:val="00C67E04"/>
    <w:rsid w:val="00C74510"/>
    <w:rsid w:val="00C7507E"/>
    <w:rsid w:val="00C77415"/>
    <w:rsid w:val="00C77960"/>
    <w:rsid w:val="00C8002A"/>
    <w:rsid w:val="00C800E8"/>
    <w:rsid w:val="00C816A3"/>
    <w:rsid w:val="00C8183C"/>
    <w:rsid w:val="00C83712"/>
    <w:rsid w:val="00C8382F"/>
    <w:rsid w:val="00C846FB"/>
    <w:rsid w:val="00C84A0E"/>
    <w:rsid w:val="00C84C21"/>
    <w:rsid w:val="00C86761"/>
    <w:rsid w:val="00C87909"/>
    <w:rsid w:val="00C87C23"/>
    <w:rsid w:val="00C90CFE"/>
    <w:rsid w:val="00C91682"/>
    <w:rsid w:val="00C92553"/>
    <w:rsid w:val="00C9264C"/>
    <w:rsid w:val="00C93829"/>
    <w:rsid w:val="00C93F20"/>
    <w:rsid w:val="00C94AE9"/>
    <w:rsid w:val="00C94CC6"/>
    <w:rsid w:val="00C94E70"/>
    <w:rsid w:val="00C94E82"/>
    <w:rsid w:val="00C94FA0"/>
    <w:rsid w:val="00C97957"/>
    <w:rsid w:val="00C97966"/>
    <w:rsid w:val="00C97AB1"/>
    <w:rsid w:val="00CA03F9"/>
    <w:rsid w:val="00CA07CF"/>
    <w:rsid w:val="00CA08AF"/>
    <w:rsid w:val="00CA1430"/>
    <w:rsid w:val="00CA1AE8"/>
    <w:rsid w:val="00CA3A50"/>
    <w:rsid w:val="00CA4457"/>
    <w:rsid w:val="00CA69E1"/>
    <w:rsid w:val="00CA73DE"/>
    <w:rsid w:val="00CB03B4"/>
    <w:rsid w:val="00CB15D6"/>
    <w:rsid w:val="00CB1B4F"/>
    <w:rsid w:val="00CB4704"/>
    <w:rsid w:val="00CB4A54"/>
    <w:rsid w:val="00CB5001"/>
    <w:rsid w:val="00CB782C"/>
    <w:rsid w:val="00CB7FD6"/>
    <w:rsid w:val="00CC08DE"/>
    <w:rsid w:val="00CC0ABF"/>
    <w:rsid w:val="00CC0CD9"/>
    <w:rsid w:val="00CC1263"/>
    <w:rsid w:val="00CC22B3"/>
    <w:rsid w:val="00CC233E"/>
    <w:rsid w:val="00CC3868"/>
    <w:rsid w:val="00CC4C97"/>
    <w:rsid w:val="00CC6227"/>
    <w:rsid w:val="00CC664A"/>
    <w:rsid w:val="00CC6B84"/>
    <w:rsid w:val="00CD1589"/>
    <w:rsid w:val="00CD1C15"/>
    <w:rsid w:val="00CD27A5"/>
    <w:rsid w:val="00CD29FA"/>
    <w:rsid w:val="00CD4047"/>
    <w:rsid w:val="00CD4B65"/>
    <w:rsid w:val="00CD4FF5"/>
    <w:rsid w:val="00CD5962"/>
    <w:rsid w:val="00CD65F5"/>
    <w:rsid w:val="00CD6D68"/>
    <w:rsid w:val="00CD7D72"/>
    <w:rsid w:val="00CE024D"/>
    <w:rsid w:val="00CE0CB8"/>
    <w:rsid w:val="00CE13C2"/>
    <w:rsid w:val="00CE2042"/>
    <w:rsid w:val="00CE28DB"/>
    <w:rsid w:val="00CE54C2"/>
    <w:rsid w:val="00CE57A1"/>
    <w:rsid w:val="00CE5A2B"/>
    <w:rsid w:val="00CE6990"/>
    <w:rsid w:val="00CE72CF"/>
    <w:rsid w:val="00CE77C6"/>
    <w:rsid w:val="00CE79A1"/>
    <w:rsid w:val="00CE7CE0"/>
    <w:rsid w:val="00CF1FDA"/>
    <w:rsid w:val="00CF284E"/>
    <w:rsid w:val="00CF2A29"/>
    <w:rsid w:val="00CF2F21"/>
    <w:rsid w:val="00CF3034"/>
    <w:rsid w:val="00CF381A"/>
    <w:rsid w:val="00CF4444"/>
    <w:rsid w:val="00CF4497"/>
    <w:rsid w:val="00CF4625"/>
    <w:rsid w:val="00CF5A76"/>
    <w:rsid w:val="00CF6374"/>
    <w:rsid w:val="00CF7A07"/>
    <w:rsid w:val="00D00C17"/>
    <w:rsid w:val="00D01061"/>
    <w:rsid w:val="00D01B29"/>
    <w:rsid w:val="00D02424"/>
    <w:rsid w:val="00D0265F"/>
    <w:rsid w:val="00D0291A"/>
    <w:rsid w:val="00D032E4"/>
    <w:rsid w:val="00D034CC"/>
    <w:rsid w:val="00D03EA6"/>
    <w:rsid w:val="00D04BE7"/>
    <w:rsid w:val="00D058C8"/>
    <w:rsid w:val="00D06144"/>
    <w:rsid w:val="00D063F2"/>
    <w:rsid w:val="00D07C3E"/>
    <w:rsid w:val="00D10DA1"/>
    <w:rsid w:val="00D11632"/>
    <w:rsid w:val="00D1181E"/>
    <w:rsid w:val="00D118DB"/>
    <w:rsid w:val="00D121CA"/>
    <w:rsid w:val="00D121E7"/>
    <w:rsid w:val="00D12A46"/>
    <w:rsid w:val="00D134B9"/>
    <w:rsid w:val="00D1355C"/>
    <w:rsid w:val="00D136D5"/>
    <w:rsid w:val="00D13C58"/>
    <w:rsid w:val="00D141A1"/>
    <w:rsid w:val="00D14A9F"/>
    <w:rsid w:val="00D14D54"/>
    <w:rsid w:val="00D150BD"/>
    <w:rsid w:val="00D1636F"/>
    <w:rsid w:val="00D166BA"/>
    <w:rsid w:val="00D16C95"/>
    <w:rsid w:val="00D1736D"/>
    <w:rsid w:val="00D17B46"/>
    <w:rsid w:val="00D2075B"/>
    <w:rsid w:val="00D22430"/>
    <w:rsid w:val="00D2485B"/>
    <w:rsid w:val="00D24BCA"/>
    <w:rsid w:val="00D26B4A"/>
    <w:rsid w:val="00D3037A"/>
    <w:rsid w:val="00D32A98"/>
    <w:rsid w:val="00D3307F"/>
    <w:rsid w:val="00D368EC"/>
    <w:rsid w:val="00D405CE"/>
    <w:rsid w:val="00D40FBF"/>
    <w:rsid w:val="00D410E9"/>
    <w:rsid w:val="00D425F0"/>
    <w:rsid w:val="00D442E0"/>
    <w:rsid w:val="00D447E4"/>
    <w:rsid w:val="00D44C9C"/>
    <w:rsid w:val="00D451B5"/>
    <w:rsid w:val="00D46C90"/>
    <w:rsid w:val="00D46DBB"/>
    <w:rsid w:val="00D4742E"/>
    <w:rsid w:val="00D47524"/>
    <w:rsid w:val="00D47AE7"/>
    <w:rsid w:val="00D55B71"/>
    <w:rsid w:val="00D56072"/>
    <w:rsid w:val="00D56075"/>
    <w:rsid w:val="00D56307"/>
    <w:rsid w:val="00D569FD"/>
    <w:rsid w:val="00D56E20"/>
    <w:rsid w:val="00D57587"/>
    <w:rsid w:val="00D57716"/>
    <w:rsid w:val="00D60A84"/>
    <w:rsid w:val="00D61C74"/>
    <w:rsid w:val="00D623A1"/>
    <w:rsid w:val="00D62896"/>
    <w:rsid w:val="00D62A7A"/>
    <w:rsid w:val="00D62D99"/>
    <w:rsid w:val="00D661C8"/>
    <w:rsid w:val="00D6662F"/>
    <w:rsid w:val="00D672E2"/>
    <w:rsid w:val="00D67E85"/>
    <w:rsid w:val="00D7080E"/>
    <w:rsid w:val="00D71100"/>
    <w:rsid w:val="00D72C51"/>
    <w:rsid w:val="00D73A15"/>
    <w:rsid w:val="00D742CE"/>
    <w:rsid w:val="00D7539F"/>
    <w:rsid w:val="00D75B90"/>
    <w:rsid w:val="00D76C28"/>
    <w:rsid w:val="00D76FE9"/>
    <w:rsid w:val="00D77EFB"/>
    <w:rsid w:val="00D81089"/>
    <w:rsid w:val="00D813B1"/>
    <w:rsid w:val="00D8176C"/>
    <w:rsid w:val="00D82390"/>
    <w:rsid w:val="00D82784"/>
    <w:rsid w:val="00D83C6E"/>
    <w:rsid w:val="00D84A1E"/>
    <w:rsid w:val="00D84B29"/>
    <w:rsid w:val="00D85413"/>
    <w:rsid w:val="00D855E8"/>
    <w:rsid w:val="00D859FE"/>
    <w:rsid w:val="00D85EDB"/>
    <w:rsid w:val="00D8643F"/>
    <w:rsid w:val="00D86600"/>
    <w:rsid w:val="00D94630"/>
    <w:rsid w:val="00D94894"/>
    <w:rsid w:val="00D95176"/>
    <w:rsid w:val="00D965FD"/>
    <w:rsid w:val="00D9687A"/>
    <w:rsid w:val="00D96911"/>
    <w:rsid w:val="00DA044D"/>
    <w:rsid w:val="00DA0B7F"/>
    <w:rsid w:val="00DA0FDA"/>
    <w:rsid w:val="00DA153F"/>
    <w:rsid w:val="00DA3133"/>
    <w:rsid w:val="00DA3159"/>
    <w:rsid w:val="00DA6FBF"/>
    <w:rsid w:val="00DB09E2"/>
    <w:rsid w:val="00DB1B5D"/>
    <w:rsid w:val="00DB2025"/>
    <w:rsid w:val="00DB204C"/>
    <w:rsid w:val="00DB2567"/>
    <w:rsid w:val="00DB38CF"/>
    <w:rsid w:val="00DB42D3"/>
    <w:rsid w:val="00DB4496"/>
    <w:rsid w:val="00DB4712"/>
    <w:rsid w:val="00DB4FC3"/>
    <w:rsid w:val="00DB61B7"/>
    <w:rsid w:val="00DB66E9"/>
    <w:rsid w:val="00DB6C2B"/>
    <w:rsid w:val="00DB6D32"/>
    <w:rsid w:val="00DB7875"/>
    <w:rsid w:val="00DC0169"/>
    <w:rsid w:val="00DC017C"/>
    <w:rsid w:val="00DC0AA8"/>
    <w:rsid w:val="00DC1572"/>
    <w:rsid w:val="00DC27AD"/>
    <w:rsid w:val="00DC3A59"/>
    <w:rsid w:val="00DC404A"/>
    <w:rsid w:val="00DC4D65"/>
    <w:rsid w:val="00DC51BC"/>
    <w:rsid w:val="00DC5308"/>
    <w:rsid w:val="00DC6A65"/>
    <w:rsid w:val="00DD165B"/>
    <w:rsid w:val="00DD1BD3"/>
    <w:rsid w:val="00DD26F8"/>
    <w:rsid w:val="00DD28D0"/>
    <w:rsid w:val="00DD3090"/>
    <w:rsid w:val="00DD3572"/>
    <w:rsid w:val="00DD4989"/>
    <w:rsid w:val="00DD4CB5"/>
    <w:rsid w:val="00DD5348"/>
    <w:rsid w:val="00DD6A54"/>
    <w:rsid w:val="00DD6B94"/>
    <w:rsid w:val="00DD70AC"/>
    <w:rsid w:val="00DE000F"/>
    <w:rsid w:val="00DE04F6"/>
    <w:rsid w:val="00DE1332"/>
    <w:rsid w:val="00DE2B0C"/>
    <w:rsid w:val="00DE2E9F"/>
    <w:rsid w:val="00DE2F92"/>
    <w:rsid w:val="00DE3673"/>
    <w:rsid w:val="00DE43BB"/>
    <w:rsid w:val="00DE5485"/>
    <w:rsid w:val="00DE5938"/>
    <w:rsid w:val="00DE77E8"/>
    <w:rsid w:val="00DF02B8"/>
    <w:rsid w:val="00DF06AF"/>
    <w:rsid w:val="00DF2631"/>
    <w:rsid w:val="00DF4943"/>
    <w:rsid w:val="00DF5740"/>
    <w:rsid w:val="00DF61C6"/>
    <w:rsid w:val="00DF7B39"/>
    <w:rsid w:val="00E003E5"/>
    <w:rsid w:val="00E003FF"/>
    <w:rsid w:val="00E038BC"/>
    <w:rsid w:val="00E04330"/>
    <w:rsid w:val="00E04AD1"/>
    <w:rsid w:val="00E04B95"/>
    <w:rsid w:val="00E060F0"/>
    <w:rsid w:val="00E07188"/>
    <w:rsid w:val="00E073FF"/>
    <w:rsid w:val="00E076C8"/>
    <w:rsid w:val="00E07C97"/>
    <w:rsid w:val="00E07DBA"/>
    <w:rsid w:val="00E1072B"/>
    <w:rsid w:val="00E114E8"/>
    <w:rsid w:val="00E12628"/>
    <w:rsid w:val="00E1305F"/>
    <w:rsid w:val="00E13BBB"/>
    <w:rsid w:val="00E144D3"/>
    <w:rsid w:val="00E14DCF"/>
    <w:rsid w:val="00E15107"/>
    <w:rsid w:val="00E16B2A"/>
    <w:rsid w:val="00E1745F"/>
    <w:rsid w:val="00E20A57"/>
    <w:rsid w:val="00E23A88"/>
    <w:rsid w:val="00E23EA5"/>
    <w:rsid w:val="00E25BF5"/>
    <w:rsid w:val="00E25D25"/>
    <w:rsid w:val="00E27157"/>
    <w:rsid w:val="00E273EB"/>
    <w:rsid w:val="00E300FA"/>
    <w:rsid w:val="00E306CD"/>
    <w:rsid w:val="00E30822"/>
    <w:rsid w:val="00E31189"/>
    <w:rsid w:val="00E31C41"/>
    <w:rsid w:val="00E33140"/>
    <w:rsid w:val="00E34228"/>
    <w:rsid w:val="00E345A0"/>
    <w:rsid w:val="00E35194"/>
    <w:rsid w:val="00E360CA"/>
    <w:rsid w:val="00E36E36"/>
    <w:rsid w:val="00E37930"/>
    <w:rsid w:val="00E37C95"/>
    <w:rsid w:val="00E40C90"/>
    <w:rsid w:val="00E41BFD"/>
    <w:rsid w:val="00E41D3E"/>
    <w:rsid w:val="00E422F2"/>
    <w:rsid w:val="00E42C6B"/>
    <w:rsid w:val="00E431D5"/>
    <w:rsid w:val="00E43430"/>
    <w:rsid w:val="00E456FC"/>
    <w:rsid w:val="00E46871"/>
    <w:rsid w:val="00E4798D"/>
    <w:rsid w:val="00E47AB9"/>
    <w:rsid w:val="00E50B3D"/>
    <w:rsid w:val="00E50DF4"/>
    <w:rsid w:val="00E510C3"/>
    <w:rsid w:val="00E512A7"/>
    <w:rsid w:val="00E516B2"/>
    <w:rsid w:val="00E52243"/>
    <w:rsid w:val="00E52485"/>
    <w:rsid w:val="00E52677"/>
    <w:rsid w:val="00E52CE9"/>
    <w:rsid w:val="00E52E1C"/>
    <w:rsid w:val="00E52EE8"/>
    <w:rsid w:val="00E5318F"/>
    <w:rsid w:val="00E537C2"/>
    <w:rsid w:val="00E543BA"/>
    <w:rsid w:val="00E545AE"/>
    <w:rsid w:val="00E55C55"/>
    <w:rsid w:val="00E56F24"/>
    <w:rsid w:val="00E57079"/>
    <w:rsid w:val="00E57E0B"/>
    <w:rsid w:val="00E606C0"/>
    <w:rsid w:val="00E607B9"/>
    <w:rsid w:val="00E622B3"/>
    <w:rsid w:val="00E62CB2"/>
    <w:rsid w:val="00E64092"/>
    <w:rsid w:val="00E6599A"/>
    <w:rsid w:val="00E659BC"/>
    <w:rsid w:val="00E65B25"/>
    <w:rsid w:val="00E660DF"/>
    <w:rsid w:val="00E66245"/>
    <w:rsid w:val="00E66695"/>
    <w:rsid w:val="00E66B99"/>
    <w:rsid w:val="00E67AE1"/>
    <w:rsid w:val="00E67C2A"/>
    <w:rsid w:val="00E700F9"/>
    <w:rsid w:val="00E714FE"/>
    <w:rsid w:val="00E7163D"/>
    <w:rsid w:val="00E71BE0"/>
    <w:rsid w:val="00E75F06"/>
    <w:rsid w:val="00E76237"/>
    <w:rsid w:val="00E76980"/>
    <w:rsid w:val="00E8036E"/>
    <w:rsid w:val="00E82560"/>
    <w:rsid w:val="00E82F24"/>
    <w:rsid w:val="00E830E3"/>
    <w:rsid w:val="00E83B9F"/>
    <w:rsid w:val="00E84F32"/>
    <w:rsid w:val="00E861DF"/>
    <w:rsid w:val="00E86426"/>
    <w:rsid w:val="00E86D8C"/>
    <w:rsid w:val="00E8739B"/>
    <w:rsid w:val="00E873E3"/>
    <w:rsid w:val="00E87C79"/>
    <w:rsid w:val="00E87CB6"/>
    <w:rsid w:val="00E9215F"/>
    <w:rsid w:val="00E927C9"/>
    <w:rsid w:val="00E9648C"/>
    <w:rsid w:val="00E96E1B"/>
    <w:rsid w:val="00E970A5"/>
    <w:rsid w:val="00E97411"/>
    <w:rsid w:val="00E975B6"/>
    <w:rsid w:val="00E97D96"/>
    <w:rsid w:val="00EA006F"/>
    <w:rsid w:val="00EA05E3"/>
    <w:rsid w:val="00EA0C45"/>
    <w:rsid w:val="00EA1222"/>
    <w:rsid w:val="00EA1940"/>
    <w:rsid w:val="00EA322A"/>
    <w:rsid w:val="00EA47B4"/>
    <w:rsid w:val="00EA5640"/>
    <w:rsid w:val="00EA5A7F"/>
    <w:rsid w:val="00EB0314"/>
    <w:rsid w:val="00EB0501"/>
    <w:rsid w:val="00EB0A71"/>
    <w:rsid w:val="00EB235C"/>
    <w:rsid w:val="00EB2C7E"/>
    <w:rsid w:val="00EB31BF"/>
    <w:rsid w:val="00EB37E6"/>
    <w:rsid w:val="00EB3CB7"/>
    <w:rsid w:val="00EB493A"/>
    <w:rsid w:val="00EB53F6"/>
    <w:rsid w:val="00EB5661"/>
    <w:rsid w:val="00EB6A8E"/>
    <w:rsid w:val="00EB7BEB"/>
    <w:rsid w:val="00EC1EB1"/>
    <w:rsid w:val="00EC2AC1"/>
    <w:rsid w:val="00EC3812"/>
    <w:rsid w:val="00EC3BF9"/>
    <w:rsid w:val="00EC4AB4"/>
    <w:rsid w:val="00EC5BE5"/>
    <w:rsid w:val="00EC64CC"/>
    <w:rsid w:val="00EC6598"/>
    <w:rsid w:val="00EC66EF"/>
    <w:rsid w:val="00EC69AC"/>
    <w:rsid w:val="00EC6C99"/>
    <w:rsid w:val="00EC6E9F"/>
    <w:rsid w:val="00ED095D"/>
    <w:rsid w:val="00ED0B8D"/>
    <w:rsid w:val="00ED3088"/>
    <w:rsid w:val="00ED45F8"/>
    <w:rsid w:val="00ED46AC"/>
    <w:rsid w:val="00ED49DD"/>
    <w:rsid w:val="00ED575A"/>
    <w:rsid w:val="00ED5A35"/>
    <w:rsid w:val="00ED5AC8"/>
    <w:rsid w:val="00ED7594"/>
    <w:rsid w:val="00ED79AD"/>
    <w:rsid w:val="00EE1599"/>
    <w:rsid w:val="00EE31D3"/>
    <w:rsid w:val="00EE3284"/>
    <w:rsid w:val="00EE366C"/>
    <w:rsid w:val="00EE3885"/>
    <w:rsid w:val="00EE3BF2"/>
    <w:rsid w:val="00EE4F97"/>
    <w:rsid w:val="00EE5825"/>
    <w:rsid w:val="00EE5E03"/>
    <w:rsid w:val="00EE69AB"/>
    <w:rsid w:val="00EE7C24"/>
    <w:rsid w:val="00EF1035"/>
    <w:rsid w:val="00EF1CB7"/>
    <w:rsid w:val="00EF3F85"/>
    <w:rsid w:val="00EF4C03"/>
    <w:rsid w:val="00EF5719"/>
    <w:rsid w:val="00EF648A"/>
    <w:rsid w:val="00EF655E"/>
    <w:rsid w:val="00EF6774"/>
    <w:rsid w:val="00EF7157"/>
    <w:rsid w:val="00EF7365"/>
    <w:rsid w:val="00F00FF4"/>
    <w:rsid w:val="00F0178C"/>
    <w:rsid w:val="00F050FE"/>
    <w:rsid w:val="00F058EA"/>
    <w:rsid w:val="00F06C9C"/>
    <w:rsid w:val="00F0737C"/>
    <w:rsid w:val="00F07B52"/>
    <w:rsid w:val="00F110CA"/>
    <w:rsid w:val="00F11F12"/>
    <w:rsid w:val="00F12412"/>
    <w:rsid w:val="00F13FD8"/>
    <w:rsid w:val="00F140B9"/>
    <w:rsid w:val="00F146B1"/>
    <w:rsid w:val="00F14B1B"/>
    <w:rsid w:val="00F15A84"/>
    <w:rsid w:val="00F15E0C"/>
    <w:rsid w:val="00F17E10"/>
    <w:rsid w:val="00F20853"/>
    <w:rsid w:val="00F210AF"/>
    <w:rsid w:val="00F224A0"/>
    <w:rsid w:val="00F229E6"/>
    <w:rsid w:val="00F23513"/>
    <w:rsid w:val="00F237CF"/>
    <w:rsid w:val="00F249C3"/>
    <w:rsid w:val="00F24C66"/>
    <w:rsid w:val="00F26496"/>
    <w:rsid w:val="00F2665E"/>
    <w:rsid w:val="00F26906"/>
    <w:rsid w:val="00F272A3"/>
    <w:rsid w:val="00F27977"/>
    <w:rsid w:val="00F30E87"/>
    <w:rsid w:val="00F31E39"/>
    <w:rsid w:val="00F325FD"/>
    <w:rsid w:val="00F32A8A"/>
    <w:rsid w:val="00F32B52"/>
    <w:rsid w:val="00F33212"/>
    <w:rsid w:val="00F34593"/>
    <w:rsid w:val="00F35531"/>
    <w:rsid w:val="00F36072"/>
    <w:rsid w:val="00F364EE"/>
    <w:rsid w:val="00F366D1"/>
    <w:rsid w:val="00F37014"/>
    <w:rsid w:val="00F4035C"/>
    <w:rsid w:val="00F40C88"/>
    <w:rsid w:val="00F40E92"/>
    <w:rsid w:val="00F40F09"/>
    <w:rsid w:val="00F410FE"/>
    <w:rsid w:val="00F423CC"/>
    <w:rsid w:val="00F42516"/>
    <w:rsid w:val="00F42944"/>
    <w:rsid w:val="00F4328A"/>
    <w:rsid w:val="00F43B45"/>
    <w:rsid w:val="00F43D06"/>
    <w:rsid w:val="00F43E88"/>
    <w:rsid w:val="00F445B8"/>
    <w:rsid w:val="00F44CA6"/>
    <w:rsid w:val="00F46A57"/>
    <w:rsid w:val="00F47D59"/>
    <w:rsid w:val="00F504DA"/>
    <w:rsid w:val="00F50853"/>
    <w:rsid w:val="00F525BF"/>
    <w:rsid w:val="00F528C9"/>
    <w:rsid w:val="00F5323F"/>
    <w:rsid w:val="00F5478E"/>
    <w:rsid w:val="00F54979"/>
    <w:rsid w:val="00F561EC"/>
    <w:rsid w:val="00F56F34"/>
    <w:rsid w:val="00F56F92"/>
    <w:rsid w:val="00F57BFA"/>
    <w:rsid w:val="00F60BC2"/>
    <w:rsid w:val="00F60CC0"/>
    <w:rsid w:val="00F60EC6"/>
    <w:rsid w:val="00F6154D"/>
    <w:rsid w:val="00F61644"/>
    <w:rsid w:val="00F617F3"/>
    <w:rsid w:val="00F61A16"/>
    <w:rsid w:val="00F62444"/>
    <w:rsid w:val="00F63109"/>
    <w:rsid w:val="00F638D7"/>
    <w:rsid w:val="00F6396C"/>
    <w:rsid w:val="00F63B4F"/>
    <w:rsid w:val="00F63FF6"/>
    <w:rsid w:val="00F6521D"/>
    <w:rsid w:val="00F65649"/>
    <w:rsid w:val="00F664E0"/>
    <w:rsid w:val="00F66CBD"/>
    <w:rsid w:val="00F6718A"/>
    <w:rsid w:val="00F67C37"/>
    <w:rsid w:val="00F710E8"/>
    <w:rsid w:val="00F72B63"/>
    <w:rsid w:val="00F73226"/>
    <w:rsid w:val="00F732C9"/>
    <w:rsid w:val="00F74FC6"/>
    <w:rsid w:val="00F76085"/>
    <w:rsid w:val="00F7721F"/>
    <w:rsid w:val="00F77277"/>
    <w:rsid w:val="00F7773B"/>
    <w:rsid w:val="00F82F82"/>
    <w:rsid w:val="00F838E9"/>
    <w:rsid w:val="00F841C3"/>
    <w:rsid w:val="00F842A7"/>
    <w:rsid w:val="00F8476D"/>
    <w:rsid w:val="00F853F4"/>
    <w:rsid w:val="00F86A42"/>
    <w:rsid w:val="00F90996"/>
    <w:rsid w:val="00F909CD"/>
    <w:rsid w:val="00F90C5B"/>
    <w:rsid w:val="00F91253"/>
    <w:rsid w:val="00F9132D"/>
    <w:rsid w:val="00F916C4"/>
    <w:rsid w:val="00F91FE1"/>
    <w:rsid w:val="00F9304B"/>
    <w:rsid w:val="00F93086"/>
    <w:rsid w:val="00F94324"/>
    <w:rsid w:val="00F947B2"/>
    <w:rsid w:val="00F95795"/>
    <w:rsid w:val="00F96552"/>
    <w:rsid w:val="00F97D5D"/>
    <w:rsid w:val="00F97DAB"/>
    <w:rsid w:val="00F97FED"/>
    <w:rsid w:val="00FA0812"/>
    <w:rsid w:val="00FA1FA5"/>
    <w:rsid w:val="00FA2634"/>
    <w:rsid w:val="00FA30F7"/>
    <w:rsid w:val="00FA3453"/>
    <w:rsid w:val="00FA3479"/>
    <w:rsid w:val="00FA491B"/>
    <w:rsid w:val="00FB1FA0"/>
    <w:rsid w:val="00FB23FD"/>
    <w:rsid w:val="00FB256B"/>
    <w:rsid w:val="00FB3CAB"/>
    <w:rsid w:val="00FB3E17"/>
    <w:rsid w:val="00FB467D"/>
    <w:rsid w:val="00FB5D5F"/>
    <w:rsid w:val="00FB6457"/>
    <w:rsid w:val="00FB6E62"/>
    <w:rsid w:val="00FB7776"/>
    <w:rsid w:val="00FB78CF"/>
    <w:rsid w:val="00FB7B15"/>
    <w:rsid w:val="00FB7E30"/>
    <w:rsid w:val="00FC0D96"/>
    <w:rsid w:val="00FC17F3"/>
    <w:rsid w:val="00FC3731"/>
    <w:rsid w:val="00FC3C1E"/>
    <w:rsid w:val="00FC3E8C"/>
    <w:rsid w:val="00FC3FFC"/>
    <w:rsid w:val="00FC618A"/>
    <w:rsid w:val="00FD181E"/>
    <w:rsid w:val="00FD26D6"/>
    <w:rsid w:val="00FD63E4"/>
    <w:rsid w:val="00FD65B5"/>
    <w:rsid w:val="00FD6C2C"/>
    <w:rsid w:val="00FE1468"/>
    <w:rsid w:val="00FE1B27"/>
    <w:rsid w:val="00FE1B4B"/>
    <w:rsid w:val="00FE2119"/>
    <w:rsid w:val="00FE27D9"/>
    <w:rsid w:val="00FE29B5"/>
    <w:rsid w:val="00FE319C"/>
    <w:rsid w:val="00FE31B2"/>
    <w:rsid w:val="00FE399E"/>
    <w:rsid w:val="00FE3AD6"/>
    <w:rsid w:val="00FE49D0"/>
    <w:rsid w:val="00FE4C4E"/>
    <w:rsid w:val="00FE5145"/>
    <w:rsid w:val="00FE543A"/>
    <w:rsid w:val="00FE73F0"/>
    <w:rsid w:val="00FE7A5A"/>
    <w:rsid w:val="00FE7DB0"/>
    <w:rsid w:val="00FF1064"/>
    <w:rsid w:val="00FF1FA3"/>
    <w:rsid w:val="00FF221A"/>
    <w:rsid w:val="00FF252E"/>
    <w:rsid w:val="00FF2768"/>
    <w:rsid w:val="00FF38FF"/>
    <w:rsid w:val="00FF3BC7"/>
    <w:rsid w:val="00FF4D04"/>
    <w:rsid w:val="00FF56EE"/>
    <w:rsid w:val="00FF59F5"/>
    <w:rsid w:val="00FF6A3C"/>
    <w:rsid w:val="00FF7068"/>
    <w:rsid w:val="00FF7226"/>
    <w:rsid w:val="00FF7BF0"/>
    <w:rsid w:val="0F61449D"/>
    <w:rsid w:val="1E05C0E2"/>
    <w:rsid w:val="287B87F5"/>
    <w:rsid w:val="39D7AF01"/>
    <w:rsid w:val="5A320350"/>
    <w:rsid w:val="69A019AC"/>
    <w:rsid w:val="73E48C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3E9A0E6F-356A-48FF-B195-8BE7458E8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58E"/>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EQ">
    <w:name w:val="EQ"/>
    <w:basedOn w:val="Normal"/>
    <w:next w:val="Normal"/>
    <w:uiPriority w:val="99"/>
    <w:qFormat/>
    <w:rsid w:val="00C16E63"/>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AD7A8A"/>
    <w:pPr>
      <w:autoSpaceDE/>
      <w:autoSpaceDN/>
      <w:adjustRightInd/>
      <w:snapToGrid/>
      <w:spacing w:after="180"/>
      <w:ind w:left="851" w:hanging="284"/>
      <w:jc w:val="left"/>
    </w:pPr>
    <w:rPr>
      <w:rFonts w:eastAsiaTheme="minorEastAsia"/>
      <w:sz w:val="20"/>
      <w:szCs w:val="20"/>
      <w:lang w:val="en-GB"/>
    </w:rPr>
  </w:style>
  <w:style w:type="paragraph" w:styleId="ListNumber3">
    <w:name w:val="List Number 3"/>
    <w:basedOn w:val="ListNumber2"/>
    <w:qFormat/>
    <w:rsid w:val="00AD7A8A"/>
    <w:pPr>
      <w:numPr>
        <w:numId w:val="5"/>
      </w:numPr>
      <w:tabs>
        <w:tab w:val="num" w:pos="432"/>
      </w:tabs>
      <w:autoSpaceDE/>
      <w:autoSpaceDN/>
      <w:adjustRightInd/>
      <w:snapToGrid/>
      <w:spacing w:line="254" w:lineRule="auto"/>
      <w:ind w:left="720" w:hanging="432"/>
    </w:pPr>
    <w:rPr>
      <w:rFonts w:ascii="Calibri" w:eastAsia="Times New Roman" w:hAnsi="Calibri"/>
      <w:lang w:eastAsia="ja-JP"/>
    </w:rPr>
  </w:style>
  <w:style w:type="character" w:customStyle="1" w:styleId="B2Char">
    <w:name w:val="B2 Char"/>
    <w:link w:val="B2"/>
    <w:qFormat/>
    <w:rsid w:val="00AD7A8A"/>
    <w:rPr>
      <w:rFonts w:ascii="Times New Roman" w:eastAsiaTheme="minorEastAsia" w:hAnsi="Times New Roman" w:cs="Times New Roman"/>
      <w:sz w:val="20"/>
      <w:szCs w:val="20"/>
      <w:lang w:val="en-GB"/>
    </w:rPr>
  </w:style>
  <w:style w:type="paragraph" w:styleId="ListNumber2">
    <w:name w:val="List Number 2"/>
    <w:basedOn w:val="Normal"/>
    <w:uiPriority w:val="99"/>
    <w:semiHidden/>
    <w:unhideWhenUsed/>
    <w:rsid w:val="00AD7A8A"/>
    <w:pPr>
      <w:numPr>
        <w:numId w:val="6"/>
      </w:numPr>
      <w:contextualSpacing/>
    </w:pPr>
  </w:style>
  <w:style w:type="character" w:styleId="UnresolvedMention">
    <w:name w:val="Unresolved Mention"/>
    <w:basedOn w:val="DefaultParagraphFont"/>
    <w:uiPriority w:val="99"/>
    <w:unhideWhenUsed/>
    <w:rsid w:val="00FE2119"/>
    <w:rPr>
      <w:color w:val="605E5C"/>
      <w:shd w:val="clear" w:color="auto" w:fill="E1DFDD"/>
    </w:rPr>
  </w:style>
  <w:style w:type="character" w:styleId="Mention">
    <w:name w:val="Mention"/>
    <w:basedOn w:val="DefaultParagraphFont"/>
    <w:uiPriority w:val="99"/>
    <w:unhideWhenUsed/>
    <w:rsid w:val="00FE2119"/>
    <w:rPr>
      <w:color w:val="2B579A"/>
      <w:shd w:val="clear" w:color="auto" w:fill="E1DFDD"/>
    </w:rPr>
  </w:style>
  <w:style w:type="paragraph" w:styleId="Revision">
    <w:name w:val="Revision"/>
    <w:hidden/>
    <w:uiPriority w:val="99"/>
    <w:semiHidden/>
    <w:rsid w:val="002918F3"/>
    <w:pPr>
      <w:spacing w:after="0" w:line="240" w:lineRule="auto"/>
    </w:pPr>
    <w:rPr>
      <w:rFonts w:ascii="Times New Roman" w:hAnsi="Times New Roman" w:cs="Times New Roman"/>
    </w:rPr>
  </w:style>
  <w:style w:type="paragraph" w:customStyle="1" w:styleId="CRCoverPage">
    <w:name w:val="CR Cover Page"/>
    <w:rsid w:val="002A409A"/>
    <w:pPr>
      <w:spacing w:after="120" w:line="240" w:lineRule="auto"/>
    </w:pPr>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59643090">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28954182">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62702444">
      <w:bodyDiv w:val="1"/>
      <w:marLeft w:val="0"/>
      <w:marRight w:val="0"/>
      <w:marTop w:val="0"/>
      <w:marBottom w:val="0"/>
      <w:divBdr>
        <w:top w:val="none" w:sz="0" w:space="0" w:color="auto"/>
        <w:left w:val="none" w:sz="0" w:space="0" w:color="auto"/>
        <w:bottom w:val="none" w:sz="0" w:space="0" w:color="auto"/>
        <w:right w:val="none" w:sz="0" w:space="0" w:color="auto"/>
      </w:divBdr>
    </w:div>
    <w:div w:id="1182670780">
      <w:bodyDiv w:val="1"/>
      <w:marLeft w:val="0"/>
      <w:marRight w:val="0"/>
      <w:marTop w:val="0"/>
      <w:marBottom w:val="0"/>
      <w:divBdr>
        <w:top w:val="none" w:sz="0" w:space="0" w:color="auto"/>
        <w:left w:val="none" w:sz="0" w:space="0" w:color="auto"/>
        <w:bottom w:val="none" w:sz="0" w:space="0" w:color="auto"/>
        <w:right w:val="none" w:sz="0" w:space="0" w:color="auto"/>
      </w:divBdr>
    </w:div>
    <w:div w:id="1194028726">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74618345">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86222856">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44322384">
      <w:bodyDiv w:val="1"/>
      <w:marLeft w:val="0"/>
      <w:marRight w:val="0"/>
      <w:marTop w:val="0"/>
      <w:marBottom w:val="0"/>
      <w:divBdr>
        <w:top w:val="none" w:sz="0" w:space="0" w:color="auto"/>
        <w:left w:val="none" w:sz="0" w:space="0" w:color="auto"/>
        <w:bottom w:val="none" w:sz="0" w:space="0" w:color="auto"/>
        <w:right w:val="none" w:sz="0" w:space="0" w:color="auto"/>
      </w:divBdr>
    </w:div>
    <w:div w:id="1556745848">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28002200">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36252175">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777021172">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1208875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file:///C:\..\Users\cmcc\AppData\Roaming\Foxmail7\Temp-9192-20220519203036\Attach\image001(05-19-20-35-18)(1).png" TargetMode="Externa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file:///C:\..\Users\cmcc\AppData\Roaming\Foxmail7\Temp-9192-20220519203036\Attach\image003(05-19-20-35-18)(1).pn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file:///C:\..\Users\cmcc\AppData\Roaming\Foxmail7\Temp-9192-20220519203036\Attach\image002(05-19-20-35-18)(1).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9011494A-FE1B-41B5-A9BC-D7CAB0ACF56A}">
  <ds:schemaRefs>
    <ds:schemaRef ds:uri="http://schemas.openxmlformats.org/officeDocument/2006/bibliography"/>
  </ds:schemaRefs>
</ds:datastoreItem>
</file>

<file path=customXml/itemProps3.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D7D112F3-D69D-4782-8BFC-43E55B5ED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11</Pages>
  <Words>4765</Words>
  <Characters>27162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Li, Yingyang</cp:lastModifiedBy>
  <cp:revision>159</cp:revision>
  <dcterms:created xsi:type="dcterms:W3CDTF">2022-08-11T13:17:00Z</dcterms:created>
  <dcterms:modified xsi:type="dcterms:W3CDTF">2022-08-12T15:10:00Z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